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673" w:rsidRPr="00186316" w:rsidRDefault="00066673" w:rsidP="00066673">
      <w:pPr>
        <w:spacing w:line="324" w:lineRule="auto"/>
        <w:rPr>
          <w:color w:val="000000" w:themeColor="text1"/>
          <w:sz w:val="28"/>
        </w:rPr>
      </w:pPr>
      <w:r w:rsidRPr="00186316">
        <w:rPr>
          <w:noProof/>
          <w:color w:val="000000" w:themeColor="text1"/>
          <w:sz w:val="28"/>
        </w:rPr>
        <mc:AlternateContent>
          <mc:Choice Requires="wps">
            <w:drawing>
              <wp:anchor distT="0" distB="0" distL="114300" distR="114300" simplePos="0" relativeHeight="251660288" behindDoc="1" locked="0" layoutInCell="1" allowOverlap="1" wp14:anchorId="7FE5EA97" wp14:editId="3265AFF2">
                <wp:simplePos x="0" y="0"/>
                <wp:positionH relativeFrom="column">
                  <wp:posOffset>-84818</wp:posOffset>
                </wp:positionH>
                <wp:positionV relativeFrom="paragraph">
                  <wp:posOffset>-82608</wp:posOffset>
                </wp:positionV>
                <wp:extent cx="5685362" cy="8668987"/>
                <wp:effectExtent l="19050" t="19050" r="10795" b="18415"/>
                <wp:wrapNone/>
                <wp:docPr id="1" name="Rectangle 1"/>
                <wp:cNvGraphicFramePr/>
                <a:graphic xmlns:a="http://schemas.openxmlformats.org/drawingml/2006/main">
                  <a:graphicData uri="http://schemas.microsoft.com/office/word/2010/wordprocessingShape">
                    <wps:wsp>
                      <wps:cNvSpPr/>
                      <wps:spPr>
                        <a:xfrm>
                          <a:off x="0" y="0"/>
                          <a:ext cx="5685362" cy="8668987"/>
                        </a:xfrm>
                        <a:prstGeom prst="rect">
                          <a:avLst/>
                        </a:prstGeom>
                        <a:noFill/>
                        <a:ln w="38100" cap="flat" cmpd="thinThick">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E64092B" id="Rectangle 1" o:spid="_x0000_s1026" style="position:absolute;margin-left:-6.7pt;margin-top:-6.5pt;width:447.65pt;height:68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" filled="f" strokecolor="black [3213]" strokeweight="3pt">
                <v:stroke linestyle="thinThick"/>
              </v:rect>
            </w:pict>
          </mc:Fallback>
        </mc:AlternateContent>
      </w:r>
      <w:r w:rsidRPr="00186316">
        <w:rPr>
          <w:color w:val="000000" w:themeColor="text1"/>
          <w:sz w:val="28"/>
        </w:rPr>
        <w:t xml:space="preserve">BỘ GIÁO DỤC VÀ ĐÀO TẠO            HỌC VIỆN CHÍNH TRỊ QUỐC GIA </w:t>
      </w:r>
    </w:p>
    <w:p w:rsidR="00066673" w:rsidRPr="00186316" w:rsidRDefault="00066673" w:rsidP="00066673">
      <w:pPr>
        <w:spacing w:line="324" w:lineRule="auto"/>
        <w:ind w:left="5040"/>
        <w:rPr>
          <w:color w:val="000000" w:themeColor="text1"/>
          <w:sz w:val="28"/>
        </w:rPr>
      </w:pPr>
      <w:r w:rsidRPr="00186316">
        <w:rPr>
          <w:color w:val="000000" w:themeColor="text1"/>
          <w:sz w:val="28"/>
        </w:rPr>
        <w:t xml:space="preserve">           HỒ CHÍ MINH</w:t>
      </w:r>
    </w:p>
    <w:p w:rsidR="00066673" w:rsidRPr="00186316" w:rsidRDefault="00066673" w:rsidP="00066673">
      <w:pPr>
        <w:spacing w:line="324" w:lineRule="auto"/>
        <w:jc w:val="center"/>
        <w:rPr>
          <w:b/>
          <w:color w:val="000000" w:themeColor="text1"/>
          <w:sz w:val="28"/>
        </w:rPr>
      </w:pPr>
      <w:r w:rsidRPr="00186316">
        <w:rPr>
          <w:b/>
          <w:color w:val="000000" w:themeColor="text1"/>
          <w:sz w:val="28"/>
        </w:rPr>
        <w:t>HỌC VIỆN BÁO CHÍ VÀ TUYÊN TRUYỀN</w:t>
      </w: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sz w:val="24"/>
          <w:szCs w:val="20"/>
        </w:rPr>
      </w:pPr>
    </w:p>
    <w:p w:rsidR="00066673" w:rsidRPr="00186316" w:rsidRDefault="00066673" w:rsidP="00066673">
      <w:pPr>
        <w:spacing w:line="324" w:lineRule="auto"/>
        <w:jc w:val="center"/>
        <w:rPr>
          <w:b/>
          <w:color w:val="000000" w:themeColor="text1"/>
          <w:sz w:val="24"/>
          <w:szCs w:val="20"/>
        </w:rPr>
      </w:pPr>
    </w:p>
    <w:p w:rsidR="00066673" w:rsidRPr="00186316" w:rsidRDefault="00066673" w:rsidP="00066673">
      <w:pPr>
        <w:spacing w:line="324" w:lineRule="auto"/>
        <w:jc w:val="center"/>
        <w:rPr>
          <w:b/>
          <w:color w:val="000000" w:themeColor="text1"/>
          <w:sz w:val="24"/>
          <w:szCs w:val="20"/>
        </w:rPr>
      </w:pPr>
    </w:p>
    <w:p w:rsidR="00066673" w:rsidRPr="00186316" w:rsidRDefault="00066673" w:rsidP="00066673">
      <w:pPr>
        <w:spacing w:line="324" w:lineRule="auto"/>
        <w:jc w:val="center"/>
        <w:rPr>
          <w:b/>
          <w:color w:val="000000" w:themeColor="text1"/>
          <w:sz w:val="28"/>
        </w:rPr>
      </w:pPr>
      <w:r w:rsidRPr="00186316">
        <w:rPr>
          <w:b/>
          <w:color w:val="000000" w:themeColor="text1"/>
          <w:sz w:val="28"/>
          <w:szCs w:val="20"/>
        </w:rPr>
        <w:t>MAI PHƯƠNG THẢO</w:t>
      </w: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jc w:val="center"/>
        <w:rPr>
          <w:b/>
          <w:color w:val="000000" w:themeColor="text1"/>
        </w:rPr>
      </w:pPr>
    </w:p>
    <w:p w:rsidR="00066673" w:rsidRPr="00186316" w:rsidRDefault="00066673" w:rsidP="00066673">
      <w:pPr>
        <w:jc w:val="center"/>
        <w:rPr>
          <w:b/>
          <w:color w:val="000000" w:themeColor="text1"/>
          <w:sz w:val="32"/>
          <w:szCs w:val="28"/>
        </w:rPr>
      </w:pPr>
      <w:r w:rsidRPr="00186316">
        <w:rPr>
          <w:b/>
          <w:color w:val="000000" w:themeColor="text1"/>
          <w:sz w:val="32"/>
          <w:szCs w:val="28"/>
        </w:rPr>
        <w:t xml:space="preserve">QUAN ĐIỂM VỀ CHỦ NGHĨA XÃ HỘI Ở CHÂU Á, </w:t>
      </w:r>
    </w:p>
    <w:p w:rsidR="00066673" w:rsidRPr="00186316" w:rsidRDefault="00066673" w:rsidP="00066673">
      <w:pPr>
        <w:jc w:val="center"/>
        <w:rPr>
          <w:b/>
          <w:color w:val="000000" w:themeColor="text1"/>
          <w:sz w:val="36"/>
        </w:rPr>
      </w:pPr>
      <w:r w:rsidRPr="00186316">
        <w:rPr>
          <w:b/>
          <w:color w:val="000000" w:themeColor="text1"/>
          <w:sz w:val="32"/>
          <w:szCs w:val="28"/>
        </w:rPr>
        <w:t>CHÂU PHI VÀ CHÂU MỸ LATINH</w:t>
      </w:r>
    </w:p>
    <w:p w:rsidR="00066673" w:rsidRPr="00186316" w:rsidRDefault="00066673" w:rsidP="00066673">
      <w:pPr>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sz w:val="32"/>
        </w:rPr>
      </w:pPr>
      <w:r w:rsidRPr="00186316">
        <w:rPr>
          <w:b/>
          <w:color w:val="000000" w:themeColor="text1"/>
          <w:sz w:val="32"/>
        </w:rPr>
        <w:t>LUẬN ÁN TIẾN SĨ TRIẾT HỌC</w:t>
      </w: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sz w:val="34"/>
        </w:rPr>
      </w:pPr>
    </w:p>
    <w:p w:rsidR="00066673" w:rsidRPr="00186316" w:rsidRDefault="00066673" w:rsidP="00066673">
      <w:pPr>
        <w:spacing w:line="324" w:lineRule="auto"/>
        <w:jc w:val="center"/>
        <w:rPr>
          <w:b/>
          <w:color w:val="000000" w:themeColor="text1"/>
          <w:sz w:val="18"/>
        </w:rPr>
      </w:pPr>
    </w:p>
    <w:p w:rsidR="00066673" w:rsidRPr="00186316" w:rsidRDefault="00066673" w:rsidP="00066673">
      <w:pPr>
        <w:spacing w:line="324" w:lineRule="auto"/>
        <w:jc w:val="center"/>
        <w:rPr>
          <w:b/>
          <w:color w:val="000000" w:themeColor="text1"/>
        </w:rPr>
      </w:pPr>
      <w:r w:rsidRPr="00186316">
        <w:rPr>
          <w:b/>
          <w:color w:val="000000" w:themeColor="text1"/>
        </w:rPr>
        <w:t>Hà Nội, 2026</w:t>
      </w:r>
    </w:p>
    <w:p w:rsidR="00066673" w:rsidRPr="00186316" w:rsidRDefault="00066673" w:rsidP="00066673">
      <w:pPr>
        <w:spacing w:line="324" w:lineRule="auto"/>
        <w:jc w:val="center"/>
        <w:rPr>
          <w:b/>
          <w:color w:val="000000" w:themeColor="text1"/>
          <w:sz w:val="32"/>
        </w:rPr>
        <w:sectPr w:rsidR="00066673" w:rsidRPr="00186316" w:rsidSect="008B028E">
          <w:headerReference w:type="even" r:id="rId9"/>
          <w:footerReference w:type="even" r:id="rId10"/>
          <w:pgSz w:w="11907" w:h="16840" w:code="9"/>
          <w:pgMar w:top="1701" w:right="1134" w:bottom="1701" w:left="1985" w:header="720" w:footer="414" w:gutter="0"/>
          <w:cols w:space="720"/>
          <w:docGrid w:linePitch="360"/>
        </w:sectPr>
      </w:pPr>
    </w:p>
    <w:p w:rsidR="00066673" w:rsidRPr="00186316" w:rsidRDefault="00066673" w:rsidP="00066673">
      <w:pPr>
        <w:spacing w:line="324" w:lineRule="auto"/>
        <w:jc w:val="center"/>
        <w:rPr>
          <w:color w:val="000000" w:themeColor="text1"/>
          <w:sz w:val="28"/>
        </w:rPr>
      </w:pPr>
      <w:r w:rsidRPr="00186316">
        <w:rPr>
          <w:noProof/>
          <w:color w:val="000000" w:themeColor="text1"/>
          <w:sz w:val="28"/>
        </w:rPr>
        <w:lastRenderedPageBreak/>
        <mc:AlternateContent>
          <mc:Choice Requires="wps">
            <w:drawing>
              <wp:anchor distT="0" distB="0" distL="114300" distR="114300" simplePos="0" relativeHeight="251659264" behindDoc="1" locked="0" layoutInCell="1" allowOverlap="1" wp14:anchorId="021BB1F5" wp14:editId="7B86ABB6">
                <wp:simplePos x="0" y="0"/>
                <wp:positionH relativeFrom="column">
                  <wp:posOffset>-37317</wp:posOffset>
                </wp:positionH>
                <wp:positionV relativeFrom="paragraph">
                  <wp:posOffset>-58857</wp:posOffset>
                </wp:positionV>
                <wp:extent cx="5633085" cy="8621486"/>
                <wp:effectExtent l="19050" t="19050" r="24765" b="27305"/>
                <wp:wrapNone/>
                <wp:docPr id="2" name="Rectangle 2"/>
                <wp:cNvGraphicFramePr/>
                <a:graphic xmlns:a="http://schemas.openxmlformats.org/drawingml/2006/main">
                  <a:graphicData uri="http://schemas.microsoft.com/office/word/2010/wordprocessingShape">
                    <wps:wsp>
                      <wps:cNvSpPr/>
                      <wps:spPr>
                        <a:xfrm>
                          <a:off x="0" y="0"/>
                          <a:ext cx="5633085" cy="8621486"/>
                        </a:xfrm>
                        <a:prstGeom prst="rect">
                          <a:avLst/>
                        </a:prstGeom>
                        <a:noFill/>
                        <a:ln w="38100" cap="flat" cmpd="thinThick"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2FAE159" id="Rectangle 2" o:spid="_x0000_s1026" style="position:absolute;margin-left:-2.95pt;margin-top:-4.65pt;width:443.55pt;height:678.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" filled="f" strokecolor="windowText" strokeweight="3pt">
                <v:stroke linestyle="thinThick"/>
              </v:rect>
            </w:pict>
          </mc:Fallback>
        </mc:AlternateContent>
      </w:r>
      <w:r w:rsidRPr="00186316">
        <w:rPr>
          <w:color w:val="000000" w:themeColor="text1"/>
          <w:sz w:val="28"/>
        </w:rPr>
        <w:t>BỘ GIÁO DỤC VÀ ĐÀO TẠO    HỌC VIỆN CHÍNH TRỊ QUỐC GIA</w:t>
      </w:r>
    </w:p>
    <w:p w:rsidR="00066673" w:rsidRPr="00186316" w:rsidRDefault="00066673" w:rsidP="00066673">
      <w:pPr>
        <w:spacing w:line="324" w:lineRule="auto"/>
        <w:ind w:left="3600"/>
        <w:jc w:val="center"/>
        <w:rPr>
          <w:color w:val="000000" w:themeColor="text1"/>
          <w:sz w:val="28"/>
        </w:rPr>
      </w:pPr>
      <w:r w:rsidRPr="00186316">
        <w:rPr>
          <w:color w:val="000000" w:themeColor="text1"/>
          <w:sz w:val="28"/>
        </w:rPr>
        <w:t xml:space="preserve">        HỒ CHÍ MINH</w:t>
      </w:r>
    </w:p>
    <w:p w:rsidR="00066673" w:rsidRPr="00186316" w:rsidRDefault="00066673" w:rsidP="00066673">
      <w:pPr>
        <w:spacing w:line="324" w:lineRule="auto"/>
        <w:jc w:val="center"/>
        <w:rPr>
          <w:b/>
          <w:color w:val="000000" w:themeColor="text1"/>
          <w:sz w:val="28"/>
        </w:rPr>
      </w:pPr>
      <w:r w:rsidRPr="00186316">
        <w:rPr>
          <w:b/>
          <w:color w:val="000000" w:themeColor="text1"/>
          <w:sz w:val="28"/>
        </w:rPr>
        <w:t>HỌC VIỆN BÁO CHÍ VÀ TUYÊN TRUYỀN</w:t>
      </w:r>
    </w:p>
    <w:p w:rsidR="00066673" w:rsidRPr="00186316" w:rsidRDefault="00066673" w:rsidP="00066673">
      <w:pPr>
        <w:spacing w:line="324" w:lineRule="auto"/>
        <w:jc w:val="center"/>
        <w:rPr>
          <w:b/>
          <w:color w:val="000000" w:themeColor="text1"/>
          <w:sz w:val="24"/>
          <w:szCs w:val="20"/>
        </w:rPr>
      </w:pPr>
    </w:p>
    <w:p w:rsidR="00066673" w:rsidRPr="00186316" w:rsidRDefault="00066673" w:rsidP="00066673">
      <w:pPr>
        <w:spacing w:line="324" w:lineRule="auto"/>
        <w:jc w:val="center"/>
        <w:rPr>
          <w:b/>
          <w:color w:val="000000" w:themeColor="text1"/>
          <w:sz w:val="24"/>
          <w:szCs w:val="20"/>
        </w:rPr>
      </w:pPr>
    </w:p>
    <w:p w:rsidR="00066673" w:rsidRPr="00186316" w:rsidRDefault="00066673" w:rsidP="00066673">
      <w:pPr>
        <w:spacing w:line="324" w:lineRule="auto"/>
        <w:jc w:val="center"/>
        <w:rPr>
          <w:b/>
          <w:color w:val="000000" w:themeColor="text1"/>
          <w:sz w:val="24"/>
          <w:szCs w:val="20"/>
        </w:rPr>
      </w:pPr>
    </w:p>
    <w:p w:rsidR="00066673" w:rsidRPr="00186316" w:rsidRDefault="00066673" w:rsidP="00066673">
      <w:pPr>
        <w:spacing w:line="324" w:lineRule="auto"/>
        <w:jc w:val="center"/>
        <w:rPr>
          <w:b/>
          <w:color w:val="000000" w:themeColor="text1"/>
          <w:sz w:val="24"/>
          <w:szCs w:val="20"/>
        </w:rPr>
      </w:pPr>
    </w:p>
    <w:p w:rsidR="00066673" w:rsidRPr="00186316" w:rsidRDefault="00066673" w:rsidP="00066673">
      <w:pPr>
        <w:spacing w:line="324" w:lineRule="auto"/>
        <w:jc w:val="center"/>
        <w:rPr>
          <w:b/>
          <w:color w:val="000000" w:themeColor="text1"/>
          <w:sz w:val="28"/>
        </w:rPr>
      </w:pPr>
      <w:r w:rsidRPr="00186316">
        <w:rPr>
          <w:b/>
          <w:color w:val="000000" w:themeColor="text1"/>
          <w:sz w:val="28"/>
          <w:szCs w:val="20"/>
        </w:rPr>
        <w:t>MAI PHƯƠNG THẢO</w:t>
      </w: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jc w:val="center"/>
        <w:rPr>
          <w:b/>
          <w:color w:val="000000" w:themeColor="text1"/>
          <w:sz w:val="32"/>
          <w:szCs w:val="28"/>
        </w:rPr>
      </w:pPr>
      <w:r w:rsidRPr="00186316">
        <w:rPr>
          <w:b/>
          <w:color w:val="000000" w:themeColor="text1"/>
          <w:sz w:val="32"/>
          <w:szCs w:val="28"/>
        </w:rPr>
        <w:t xml:space="preserve">QUAN ĐIỂM VỀ CHỦ NGHĨA XÃ HỘI Ở CHÂU Á, </w:t>
      </w:r>
    </w:p>
    <w:p w:rsidR="00066673" w:rsidRPr="00186316" w:rsidRDefault="00066673" w:rsidP="00066673">
      <w:pPr>
        <w:jc w:val="center"/>
        <w:rPr>
          <w:b/>
          <w:color w:val="000000" w:themeColor="text1"/>
          <w:sz w:val="36"/>
        </w:rPr>
      </w:pPr>
      <w:r w:rsidRPr="00186316">
        <w:rPr>
          <w:b/>
          <w:color w:val="000000" w:themeColor="text1"/>
          <w:sz w:val="32"/>
          <w:szCs w:val="28"/>
        </w:rPr>
        <w:t>CHÂU PHI VÀ CHÂU MỸ LATINH</w:t>
      </w: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r w:rsidRPr="00186316">
        <w:rPr>
          <w:b/>
          <w:color w:val="000000" w:themeColor="text1"/>
        </w:rPr>
        <w:t>Ngành: Triết học</w:t>
      </w:r>
    </w:p>
    <w:p w:rsidR="00066673" w:rsidRPr="00186316" w:rsidRDefault="00066673" w:rsidP="00066673">
      <w:pPr>
        <w:spacing w:line="324" w:lineRule="auto"/>
        <w:jc w:val="center"/>
        <w:rPr>
          <w:b/>
          <w:color w:val="000000" w:themeColor="text1"/>
        </w:rPr>
      </w:pPr>
      <w:r w:rsidRPr="00186316">
        <w:rPr>
          <w:b/>
          <w:color w:val="000000" w:themeColor="text1"/>
        </w:rPr>
        <w:t>Mã số: 9229001</w:t>
      </w: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sz w:val="32"/>
        </w:rPr>
      </w:pPr>
      <w:r w:rsidRPr="00186316">
        <w:rPr>
          <w:b/>
          <w:color w:val="000000" w:themeColor="text1"/>
          <w:sz w:val="32"/>
        </w:rPr>
        <w:t>LUẬN ÁN TIẾN SĨ TRIẾT HỌC</w:t>
      </w: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Cs/>
          <w:color w:val="000000" w:themeColor="text1"/>
        </w:rPr>
      </w:pPr>
      <w:r w:rsidRPr="00186316">
        <w:rPr>
          <w:bCs/>
          <w:color w:val="000000" w:themeColor="text1"/>
        </w:rPr>
        <w:t xml:space="preserve">NGƯỜI HƯỚNG DẪN KHOA HỌC: </w:t>
      </w:r>
      <w:r w:rsidRPr="00186316">
        <w:rPr>
          <w:b/>
          <w:bCs/>
          <w:color w:val="000000" w:themeColor="text1"/>
        </w:rPr>
        <w:t>PGS, TS. Nguyễn Minh Hoàn</w:t>
      </w:r>
    </w:p>
    <w:p w:rsidR="00066673" w:rsidRPr="00186316" w:rsidRDefault="00066673" w:rsidP="00066673">
      <w:pPr>
        <w:spacing w:line="324" w:lineRule="auto"/>
        <w:jc w:val="center"/>
        <w:rPr>
          <w:b/>
          <w:color w:val="000000" w:themeColor="text1"/>
        </w:rPr>
      </w:pPr>
    </w:p>
    <w:p w:rsidR="00066673" w:rsidRPr="00186316" w:rsidRDefault="00066673" w:rsidP="00066673">
      <w:pPr>
        <w:spacing w:line="324" w:lineRule="auto"/>
        <w:jc w:val="center"/>
        <w:rPr>
          <w:b/>
          <w:color w:val="000000" w:themeColor="text1"/>
        </w:rPr>
      </w:pPr>
    </w:p>
    <w:p w:rsidR="00066673" w:rsidRPr="00186316" w:rsidRDefault="00066673" w:rsidP="00066673">
      <w:pPr>
        <w:spacing w:line="240" w:lineRule="auto"/>
        <w:rPr>
          <w:b/>
          <w:color w:val="000000" w:themeColor="text1"/>
        </w:rPr>
      </w:pPr>
    </w:p>
    <w:p w:rsidR="00066673" w:rsidRPr="00186316" w:rsidRDefault="00066673" w:rsidP="00066673">
      <w:pPr>
        <w:spacing w:line="240" w:lineRule="auto"/>
        <w:rPr>
          <w:b/>
          <w:color w:val="000000" w:themeColor="text1"/>
        </w:rPr>
      </w:pPr>
    </w:p>
    <w:p w:rsidR="00066673" w:rsidRPr="00186316" w:rsidRDefault="00066673" w:rsidP="00066673">
      <w:pPr>
        <w:spacing w:line="240" w:lineRule="auto"/>
        <w:rPr>
          <w:b/>
          <w:color w:val="000000" w:themeColor="text1"/>
          <w:sz w:val="12"/>
        </w:rPr>
      </w:pPr>
    </w:p>
    <w:p w:rsidR="00066673" w:rsidRPr="00186316" w:rsidRDefault="00066673" w:rsidP="00066673">
      <w:pPr>
        <w:spacing w:line="240" w:lineRule="auto"/>
        <w:rPr>
          <w:b/>
          <w:color w:val="000000" w:themeColor="text1"/>
        </w:rPr>
      </w:pPr>
    </w:p>
    <w:p w:rsidR="00066673" w:rsidRPr="00186316" w:rsidRDefault="00066673" w:rsidP="00066673">
      <w:pPr>
        <w:spacing w:line="240" w:lineRule="auto"/>
        <w:rPr>
          <w:b/>
          <w:color w:val="000000" w:themeColor="text1"/>
        </w:rPr>
      </w:pPr>
    </w:p>
    <w:p w:rsidR="00066673" w:rsidRPr="00186316" w:rsidRDefault="00066673" w:rsidP="00066673">
      <w:pPr>
        <w:spacing w:line="240" w:lineRule="auto"/>
        <w:rPr>
          <w:b/>
          <w:color w:val="000000" w:themeColor="text1"/>
        </w:rPr>
      </w:pPr>
    </w:p>
    <w:p w:rsidR="00066673" w:rsidRPr="00186316" w:rsidRDefault="00066673" w:rsidP="00066673">
      <w:pPr>
        <w:spacing w:line="240" w:lineRule="auto"/>
        <w:jc w:val="center"/>
        <w:rPr>
          <w:rFonts w:eastAsiaTheme="minorEastAsia"/>
          <w:b/>
          <w:color w:val="000000" w:themeColor="text1"/>
          <w:sz w:val="28"/>
          <w:szCs w:val="28"/>
          <w:lang w:eastAsia="zh-CN"/>
        </w:rPr>
      </w:pPr>
      <w:r w:rsidRPr="00186316">
        <w:rPr>
          <w:b/>
          <w:color w:val="000000" w:themeColor="text1"/>
        </w:rPr>
        <w:t>Hà Nội, 2026</w:t>
      </w:r>
    </w:p>
    <w:p w:rsidR="00066673" w:rsidRPr="00186316" w:rsidRDefault="00066673" w:rsidP="00066673">
      <w:pPr>
        <w:spacing w:line="324" w:lineRule="auto"/>
        <w:jc w:val="center"/>
        <w:rPr>
          <w:b/>
          <w:color w:val="000000" w:themeColor="text1"/>
          <w:sz w:val="28"/>
          <w:szCs w:val="28"/>
        </w:rPr>
      </w:pPr>
      <w:r w:rsidRPr="00186316">
        <w:rPr>
          <w:b/>
          <w:color w:val="000000" w:themeColor="text1"/>
          <w:sz w:val="28"/>
          <w:szCs w:val="28"/>
        </w:rPr>
        <w:t xml:space="preserve">LỜI CAM ĐOAN </w:t>
      </w:r>
    </w:p>
    <w:p w:rsidR="00066673" w:rsidRPr="00186316" w:rsidRDefault="00066673" w:rsidP="00066673">
      <w:pPr>
        <w:spacing w:line="324" w:lineRule="auto"/>
        <w:ind w:firstLine="567"/>
        <w:rPr>
          <w:bCs/>
          <w:i/>
          <w:iCs/>
          <w:color w:val="000000" w:themeColor="text1"/>
          <w:sz w:val="28"/>
          <w:szCs w:val="28"/>
        </w:rPr>
      </w:pPr>
      <w:r w:rsidRPr="00186316">
        <w:rPr>
          <w:bCs/>
          <w:i/>
          <w:iCs/>
          <w:color w:val="000000" w:themeColor="text1"/>
          <w:sz w:val="28"/>
          <w:szCs w:val="28"/>
        </w:rPr>
        <w:t>Tôi xin cam đoan đây là công trình nghiên cứu của cá nhân tôi, Các kết quả được trình bày trong luận án này là trung thực và chưa được công bố trong bất kỳ công trình nào khác.</w:t>
      </w:r>
    </w:p>
    <w:p w:rsidR="00066673" w:rsidRPr="00186316" w:rsidRDefault="00066673" w:rsidP="00066673">
      <w:pPr>
        <w:tabs>
          <w:tab w:val="left" w:pos="8787"/>
        </w:tabs>
        <w:spacing w:line="324" w:lineRule="auto"/>
        <w:ind w:left="4320" w:right="-2"/>
        <w:rPr>
          <w:i/>
          <w:color w:val="000000" w:themeColor="text1"/>
          <w:sz w:val="28"/>
          <w:szCs w:val="28"/>
        </w:rPr>
      </w:pPr>
      <w:r w:rsidRPr="00186316">
        <w:rPr>
          <w:b/>
          <w:color w:val="000000" w:themeColor="text1"/>
          <w:sz w:val="28"/>
          <w:szCs w:val="28"/>
        </w:rPr>
        <w:t xml:space="preserve">    </w:t>
      </w:r>
      <w:r w:rsidRPr="00186316">
        <w:rPr>
          <w:i/>
          <w:color w:val="000000" w:themeColor="text1"/>
          <w:sz w:val="28"/>
          <w:szCs w:val="28"/>
        </w:rPr>
        <w:t>Hà Nội, ngày     tháng     năm 2026</w:t>
      </w:r>
    </w:p>
    <w:p w:rsidR="00066673" w:rsidRPr="00186316" w:rsidRDefault="00066673" w:rsidP="00066673">
      <w:pPr>
        <w:spacing w:line="324" w:lineRule="auto"/>
        <w:ind w:left="5760" w:right="567"/>
        <w:rPr>
          <w:b/>
          <w:color w:val="000000" w:themeColor="text1"/>
          <w:sz w:val="28"/>
          <w:szCs w:val="28"/>
        </w:rPr>
      </w:pPr>
      <w:r w:rsidRPr="00186316">
        <w:rPr>
          <w:b/>
          <w:color w:val="000000" w:themeColor="text1"/>
          <w:sz w:val="28"/>
          <w:szCs w:val="28"/>
        </w:rPr>
        <w:t xml:space="preserve">  Tác giả luận án</w:t>
      </w:r>
    </w:p>
    <w:p w:rsidR="00066673" w:rsidRPr="00186316" w:rsidRDefault="00066673" w:rsidP="00066673">
      <w:pPr>
        <w:spacing w:line="324" w:lineRule="auto"/>
        <w:ind w:left="5760" w:right="567" w:firstLine="567"/>
        <w:jc w:val="right"/>
        <w:rPr>
          <w:b/>
          <w:color w:val="000000" w:themeColor="text1"/>
          <w:sz w:val="28"/>
          <w:szCs w:val="28"/>
        </w:rPr>
      </w:pPr>
    </w:p>
    <w:p w:rsidR="00066673" w:rsidRPr="00186316" w:rsidRDefault="00066673" w:rsidP="00066673">
      <w:pPr>
        <w:spacing w:line="324" w:lineRule="auto"/>
        <w:ind w:left="5760" w:right="567" w:firstLine="567"/>
        <w:jc w:val="right"/>
        <w:rPr>
          <w:b/>
          <w:color w:val="000000" w:themeColor="text1"/>
          <w:sz w:val="36"/>
          <w:szCs w:val="28"/>
        </w:rPr>
      </w:pPr>
    </w:p>
    <w:p w:rsidR="00066673" w:rsidRPr="00186316" w:rsidRDefault="00066673" w:rsidP="00066673">
      <w:pPr>
        <w:spacing w:line="324" w:lineRule="auto"/>
        <w:ind w:left="5760" w:right="567" w:firstLine="567"/>
        <w:jc w:val="right"/>
        <w:rPr>
          <w:b/>
          <w:color w:val="000000" w:themeColor="text1"/>
          <w:sz w:val="28"/>
          <w:szCs w:val="28"/>
        </w:rPr>
      </w:pPr>
    </w:p>
    <w:p w:rsidR="00066673" w:rsidRPr="00186316" w:rsidRDefault="00066673" w:rsidP="00066673">
      <w:pPr>
        <w:spacing w:line="324" w:lineRule="auto"/>
        <w:ind w:left="5760" w:right="567"/>
        <w:rPr>
          <w:b/>
          <w:color w:val="000000" w:themeColor="text1"/>
          <w:sz w:val="28"/>
          <w:szCs w:val="28"/>
        </w:rPr>
      </w:pPr>
      <w:r w:rsidRPr="00186316">
        <w:rPr>
          <w:b/>
          <w:color w:val="000000" w:themeColor="text1"/>
          <w:sz w:val="28"/>
          <w:szCs w:val="28"/>
        </w:rPr>
        <w:t>Mai Phương Thảo</w:t>
      </w:r>
    </w:p>
    <w:p w:rsidR="00066673" w:rsidRPr="00186316" w:rsidRDefault="00066673" w:rsidP="00066673">
      <w:pPr>
        <w:spacing w:line="324" w:lineRule="auto"/>
        <w:ind w:right="567" w:firstLine="567"/>
        <w:jc w:val="right"/>
        <w:rPr>
          <w:b/>
          <w:color w:val="000000" w:themeColor="text1"/>
          <w:szCs w:val="20"/>
        </w:rPr>
      </w:pPr>
    </w:p>
    <w:p w:rsidR="00066673" w:rsidRPr="00186316" w:rsidRDefault="00066673" w:rsidP="00066673">
      <w:pPr>
        <w:spacing w:line="240" w:lineRule="auto"/>
        <w:rPr>
          <w:rFonts w:eastAsiaTheme="minorEastAsia"/>
          <w:b/>
          <w:color w:val="000000" w:themeColor="text1"/>
          <w:sz w:val="28"/>
          <w:szCs w:val="28"/>
          <w:lang w:eastAsia="zh-CN"/>
        </w:rPr>
      </w:pPr>
      <w:r w:rsidRPr="00186316">
        <w:rPr>
          <w:rFonts w:eastAsiaTheme="minorEastAsia"/>
          <w:b/>
          <w:color w:val="000000" w:themeColor="text1"/>
          <w:sz w:val="28"/>
          <w:szCs w:val="28"/>
          <w:lang w:eastAsia="zh-CN"/>
        </w:rPr>
        <w:br w:type="page"/>
      </w:r>
    </w:p>
    <w:p w:rsidR="00CA716C" w:rsidRPr="00186316" w:rsidRDefault="00312F38" w:rsidP="0087035E">
      <w:pPr>
        <w:pageBreakBefore/>
        <w:spacing w:line="336" w:lineRule="auto"/>
        <w:jc w:val="center"/>
        <w:rPr>
          <w:rFonts w:eastAsiaTheme="minorEastAsia"/>
          <w:b/>
          <w:color w:val="000000" w:themeColor="text1"/>
          <w:kern w:val="2"/>
          <w:sz w:val="28"/>
          <w:szCs w:val="28"/>
          <w:lang w:eastAsia="zh-CN"/>
          <w14:ligatures w14:val="standardContextual"/>
        </w:rPr>
      </w:pPr>
      <w:r w:rsidRPr="00186316">
        <w:rPr>
          <w:rFonts w:eastAsiaTheme="minorEastAsia"/>
          <w:b/>
          <w:color w:val="000000" w:themeColor="text1"/>
          <w:sz w:val="28"/>
          <w:szCs w:val="28"/>
          <w:lang w:eastAsia="zh-CN"/>
        </w:rPr>
        <w:t>MỤC LỤC</w:t>
      </w:r>
      <w:bookmarkStart w:id="0" w:name="_Toc233102891"/>
    </w:p>
    <w:p w:rsidR="0086672B" w:rsidRPr="00186316" w:rsidRDefault="00CA716C" w:rsidP="0086672B">
      <w:pPr>
        <w:pStyle w:val="TOC1"/>
        <w:spacing w:after="0" w:line="336" w:lineRule="auto"/>
        <w:rPr>
          <w:rFonts w:eastAsiaTheme="minorEastAsia"/>
          <w:noProof/>
          <w:color w:val="000000" w:themeColor="text1"/>
          <w:sz w:val="28"/>
          <w:szCs w:val="28"/>
        </w:rPr>
      </w:pPr>
      <w:r w:rsidRPr="00186316">
        <w:rPr>
          <w:rFonts w:eastAsiaTheme="minorEastAsia"/>
          <w:color w:val="000000" w:themeColor="text1"/>
          <w:sz w:val="28"/>
          <w:szCs w:val="28"/>
          <w:lang w:eastAsia="zh-CN"/>
        </w:rPr>
        <w:fldChar w:fldCharType="begin"/>
      </w:r>
      <w:r w:rsidRPr="00186316">
        <w:rPr>
          <w:rFonts w:eastAsiaTheme="minorEastAsia"/>
          <w:color w:val="000000" w:themeColor="text1"/>
          <w:sz w:val="28"/>
          <w:szCs w:val="28"/>
          <w:lang w:eastAsia="zh-CN"/>
        </w:rPr>
        <w:instrText xml:space="preserve"> TOC \o "1-3" \h \z \u </w:instrText>
      </w:r>
      <w:r w:rsidRPr="00186316">
        <w:rPr>
          <w:rFonts w:eastAsiaTheme="minorEastAsia"/>
          <w:color w:val="000000" w:themeColor="text1"/>
          <w:sz w:val="28"/>
          <w:szCs w:val="28"/>
          <w:lang w:eastAsia="zh-CN"/>
        </w:rPr>
        <w:fldChar w:fldCharType="separate"/>
      </w:r>
    </w:p>
    <w:sdt>
      <w:sdtPr>
        <w:rPr>
          <w:noProof/>
          <w:sz w:val="28"/>
          <w:szCs w:val="28"/>
        </w:rPr>
        <w:id w:val="1369104493"/>
        <w:docPartObj>
          <w:docPartGallery w:val="Table of Contents"/>
          <w:docPartUnique/>
        </w:docPartObj>
      </w:sdtPr>
      <w:sdtEndPr>
        <w:rPr>
          <w:b/>
          <w:bCs/>
        </w:rPr>
      </w:sdtEndPr>
      <w:sdtContent>
        <w:p w:rsidR="0086672B" w:rsidRPr="00186316" w:rsidRDefault="0086672B" w:rsidP="0086672B">
          <w:pPr>
            <w:pStyle w:val="TOC1"/>
            <w:spacing w:after="0" w:line="312" w:lineRule="auto"/>
            <w:rPr>
              <w:rFonts w:eastAsiaTheme="minorEastAsia"/>
              <w:b/>
              <w:noProof/>
              <w:color w:val="auto"/>
              <w:sz w:val="28"/>
              <w:szCs w:val="28"/>
            </w:rPr>
          </w:pPr>
          <w:r w:rsidRPr="00186316">
            <w:rPr>
              <w:b/>
              <w:noProof/>
              <w:sz w:val="28"/>
              <w:szCs w:val="28"/>
            </w:rPr>
            <w:fldChar w:fldCharType="begin"/>
          </w:r>
          <w:r w:rsidRPr="00186316">
            <w:rPr>
              <w:b/>
              <w:noProof/>
              <w:sz w:val="28"/>
              <w:szCs w:val="28"/>
            </w:rPr>
            <w:instrText xml:space="preserve"> TOC \o "1-3" \h \z \u </w:instrText>
          </w:r>
          <w:r w:rsidRPr="00186316">
            <w:rPr>
              <w:b/>
              <w:noProof/>
              <w:sz w:val="28"/>
              <w:szCs w:val="28"/>
            </w:rPr>
            <w:fldChar w:fldCharType="separate"/>
          </w:r>
          <w:hyperlink w:anchor="_Toc237260635" w:history="1">
            <w:r w:rsidRPr="00186316">
              <w:rPr>
                <w:rStyle w:val="Hyperlink"/>
                <w:b/>
                <w:noProof/>
                <w:sz w:val="28"/>
                <w:szCs w:val="28"/>
                <w:lang w:eastAsia="zh-CN"/>
              </w:rPr>
              <w:t>MỞ ĐẦU</w:t>
            </w:r>
            <w:r w:rsidRPr="00186316">
              <w:rPr>
                <w:noProof/>
                <w:webHidden/>
                <w:sz w:val="28"/>
                <w:szCs w:val="28"/>
              </w:rPr>
              <w:tab/>
            </w:r>
            <w:r w:rsidRPr="00186316">
              <w:rPr>
                <w:noProof/>
                <w:webHidden/>
                <w:sz w:val="28"/>
                <w:szCs w:val="28"/>
              </w:rPr>
              <w:fldChar w:fldCharType="begin"/>
            </w:r>
            <w:r w:rsidRPr="00186316">
              <w:rPr>
                <w:noProof/>
                <w:webHidden/>
                <w:sz w:val="28"/>
                <w:szCs w:val="28"/>
              </w:rPr>
              <w:instrText xml:space="preserve"> PAGEREF _Toc237260635 \h </w:instrText>
            </w:r>
            <w:r w:rsidRPr="00186316">
              <w:rPr>
                <w:noProof/>
                <w:webHidden/>
                <w:sz w:val="28"/>
                <w:szCs w:val="28"/>
              </w:rPr>
            </w:r>
            <w:r w:rsidRPr="00186316">
              <w:rPr>
                <w:noProof/>
                <w:webHidden/>
                <w:sz w:val="28"/>
                <w:szCs w:val="28"/>
              </w:rPr>
              <w:fldChar w:fldCharType="separate"/>
            </w:r>
            <w:r w:rsidR="00451AC2" w:rsidRPr="00186316">
              <w:rPr>
                <w:noProof/>
                <w:webHidden/>
                <w:sz w:val="28"/>
                <w:szCs w:val="28"/>
              </w:rPr>
              <w:t>1</w:t>
            </w:r>
            <w:r w:rsidRPr="00186316">
              <w:rPr>
                <w:noProof/>
                <w:webHidden/>
                <w:sz w:val="28"/>
                <w:szCs w:val="28"/>
              </w:rPr>
              <w:fldChar w:fldCharType="end"/>
            </w:r>
          </w:hyperlink>
        </w:p>
        <w:p w:rsidR="0086672B" w:rsidRPr="00186316" w:rsidRDefault="007E6ED0" w:rsidP="0086672B">
          <w:pPr>
            <w:pStyle w:val="TOC1"/>
            <w:spacing w:after="0" w:line="312" w:lineRule="auto"/>
            <w:rPr>
              <w:rFonts w:eastAsiaTheme="minorEastAsia"/>
              <w:b/>
              <w:noProof/>
              <w:color w:val="auto"/>
              <w:sz w:val="28"/>
              <w:szCs w:val="28"/>
            </w:rPr>
          </w:pPr>
          <w:hyperlink w:anchor="_Toc237260636" w:history="1">
            <w:r w:rsidR="0086672B" w:rsidRPr="00186316">
              <w:rPr>
                <w:rStyle w:val="Hyperlink"/>
                <w:b/>
                <w:noProof/>
                <w:sz w:val="28"/>
                <w:szCs w:val="28"/>
              </w:rPr>
              <w:t xml:space="preserve">Chương 1: </w:t>
            </w:r>
          </w:hyperlink>
          <w:hyperlink w:anchor="_Toc237260637" w:history="1">
            <w:r w:rsidR="0086672B" w:rsidRPr="00186316">
              <w:rPr>
                <w:rStyle w:val="Hyperlink"/>
                <w:b/>
                <w:noProof/>
                <w:sz w:val="28"/>
                <w:szCs w:val="28"/>
              </w:rPr>
              <w:t xml:space="preserve">TỔNG QUAN NHỮNG VẤN ĐỀ NGHIÊN CỨU </w:t>
            </w:r>
          </w:hyperlink>
          <w:hyperlink w:anchor="_Toc237260638" w:history="1">
            <w:r w:rsidR="0086672B" w:rsidRPr="00186316">
              <w:rPr>
                <w:rStyle w:val="Hyperlink"/>
                <w:b/>
                <w:noProof/>
                <w:sz w:val="28"/>
                <w:szCs w:val="28"/>
              </w:rPr>
              <w:t>LIÊN QUAN ĐẾN ĐỀ TÀI</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_Toc237260638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10</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39" w:history="1">
            <w:r w:rsidR="0086672B" w:rsidRPr="00186316">
              <w:rPr>
                <w:rStyle w:val="Hyperlink"/>
                <w:noProof/>
                <w:sz w:val="28"/>
                <w:szCs w:val="28"/>
                <w:lang w:val="pt-BR"/>
              </w:rPr>
              <w:t>1.1. Tổng quan những vấn đề nghiên cứu liên quan đến đề tài</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_Toc237260639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10</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40" w:history="1">
            <w:r w:rsidR="0086672B" w:rsidRPr="00186316">
              <w:rPr>
                <w:rStyle w:val="Hyperlink"/>
                <w:noProof/>
                <w:sz w:val="28"/>
                <w:szCs w:val="28"/>
              </w:rPr>
              <w:t>1.2. Đánh giá khái quát các công trình được tổng quan và các vấn đề đặt ra đối với luận án</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_Toc237260640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46</w:t>
            </w:r>
            <w:r w:rsidR="0086672B" w:rsidRPr="00186316">
              <w:rPr>
                <w:noProof/>
                <w:webHidden/>
                <w:sz w:val="28"/>
                <w:szCs w:val="28"/>
              </w:rPr>
              <w:fldChar w:fldCharType="end"/>
            </w:r>
          </w:hyperlink>
        </w:p>
        <w:p w:rsidR="0086672B" w:rsidRPr="00186316" w:rsidRDefault="007E6ED0" w:rsidP="0086672B">
          <w:pPr>
            <w:pStyle w:val="TOC1"/>
            <w:spacing w:after="0" w:line="312" w:lineRule="auto"/>
            <w:rPr>
              <w:rFonts w:eastAsiaTheme="minorEastAsia"/>
              <w:b/>
              <w:noProof/>
              <w:color w:val="auto"/>
              <w:sz w:val="28"/>
              <w:szCs w:val="28"/>
            </w:rPr>
          </w:pPr>
          <w:hyperlink w:anchor="_Toc237260642" w:history="1">
            <w:r w:rsidR="0086672B" w:rsidRPr="00186316">
              <w:rPr>
                <w:rStyle w:val="Hyperlink"/>
                <w:b/>
                <w:noProof/>
                <w:sz w:val="28"/>
                <w:szCs w:val="28"/>
              </w:rPr>
              <w:t xml:space="preserve">Chương 2: </w:t>
            </w:r>
          </w:hyperlink>
          <w:hyperlink w:anchor="_Toc237260643" w:history="1">
            <w:r w:rsidR="0086672B" w:rsidRPr="00186316">
              <w:rPr>
                <w:rStyle w:val="Hyperlink"/>
                <w:b/>
                <w:noProof/>
                <w:sz w:val="28"/>
                <w:szCs w:val="28"/>
              </w:rPr>
              <w:t>ĐIỀU KIỆN, TIỀN ĐỀ HÌNH THÀNH CÁC QUAN ĐIỂM VỀ “CHỦ NGHĨA XÃ HỘI” Ở CHÂU Á, CHÂU PHI VÀ CHÂU MỸ LATINH</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_Toc237260643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52</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44" w:history="1">
            <w:r w:rsidR="0086672B" w:rsidRPr="00186316">
              <w:rPr>
                <w:rStyle w:val="Hyperlink"/>
                <w:noProof/>
                <w:sz w:val="28"/>
                <w:szCs w:val="28"/>
              </w:rPr>
              <w:t>2.1. Một số khái niệm cơ bản</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_Toc237260644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52</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45" w:history="1">
            <w:r w:rsidR="0086672B" w:rsidRPr="00186316">
              <w:rPr>
                <w:rStyle w:val="Hyperlink"/>
                <w:noProof/>
                <w:sz w:val="28"/>
                <w:szCs w:val="28"/>
              </w:rPr>
              <w:t>2.2. Điều kiện kinh tế - chính trị - văn hóa - xã hội</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_Toc237260645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56</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46" w:history="1">
            <w:r w:rsidR="0086672B" w:rsidRPr="00186316">
              <w:rPr>
                <w:rStyle w:val="Hyperlink"/>
                <w:noProof/>
                <w:sz w:val="28"/>
                <w:szCs w:val="28"/>
                <w:lang w:val="pt-BR"/>
              </w:rPr>
              <w:t>2.3. Tiền đề lý luận</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_Toc237260646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85</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47" w:history="1">
            <w:r w:rsidR="0086672B" w:rsidRPr="00186316">
              <w:rPr>
                <w:rStyle w:val="Hyperlink"/>
                <w:noProof/>
                <w:sz w:val="28"/>
                <w:szCs w:val="28"/>
              </w:rPr>
              <w:t>2.4. Nhân tố chủ quan</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_Toc237260647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95</w:t>
            </w:r>
            <w:r w:rsidR="0086672B" w:rsidRPr="00186316">
              <w:rPr>
                <w:noProof/>
                <w:webHidden/>
                <w:sz w:val="28"/>
                <w:szCs w:val="28"/>
              </w:rPr>
              <w:fldChar w:fldCharType="end"/>
            </w:r>
          </w:hyperlink>
        </w:p>
        <w:p w:rsidR="0086672B" w:rsidRPr="00186316" w:rsidRDefault="007E6ED0" w:rsidP="0086672B">
          <w:pPr>
            <w:pStyle w:val="TOC1"/>
            <w:spacing w:after="0" w:line="312" w:lineRule="auto"/>
            <w:rPr>
              <w:rFonts w:eastAsiaTheme="minorEastAsia"/>
              <w:b/>
              <w:noProof/>
              <w:color w:val="auto"/>
              <w:spacing w:val="-6"/>
              <w:sz w:val="28"/>
              <w:szCs w:val="28"/>
            </w:rPr>
          </w:pPr>
          <w:hyperlink w:anchor="_Toc237260649" w:history="1">
            <w:r w:rsidR="0086672B" w:rsidRPr="00186316">
              <w:rPr>
                <w:rStyle w:val="Hyperlink"/>
                <w:b/>
                <w:noProof/>
                <w:spacing w:val="-6"/>
                <w:sz w:val="28"/>
                <w:szCs w:val="28"/>
              </w:rPr>
              <w:t xml:space="preserve">Chương 3: </w:t>
            </w:r>
          </w:hyperlink>
          <w:hyperlink w:anchor="_Toc237260650" w:history="1">
            <w:r w:rsidR="0086672B" w:rsidRPr="00186316">
              <w:rPr>
                <w:rStyle w:val="Hyperlink"/>
                <w:b/>
                <w:noProof/>
                <w:spacing w:val="-6"/>
                <w:sz w:val="28"/>
                <w:szCs w:val="28"/>
              </w:rPr>
              <w:t xml:space="preserve">NỘI DUNG CÁC QUAN ĐIỂM TIÊU BIỂU VỀ “CHỦ NGHĨA </w:t>
            </w:r>
          </w:hyperlink>
          <w:hyperlink w:anchor="_Toc237260651" w:history="1">
            <w:r w:rsidR="0086672B" w:rsidRPr="00186316">
              <w:rPr>
                <w:rStyle w:val="Hyperlink"/>
                <w:b/>
                <w:noProof/>
                <w:spacing w:val="-6"/>
                <w:sz w:val="28"/>
                <w:szCs w:val="28"/>
              </w:rPr>
              <w:t>XÃ HỘI” Ở CHÂU Á, CHÂU PHI VÀ CHÂU MỸ LATINH</w:t>
            </w:r>
            <w:r w:rsidR="0086672B" w:rsidRPr="00186316">
              <w:rPr>
                <w:noProof/>
                <w:webHidden/>
                <w:spacing w:val="-6"/>
                <w:sz w:val="28"/>
                <w:szCs w:val="28"/>
              </w:rPr>
              <w:tab/>
            </w:r>
            <w:r w:rsidR="0086672B" w:rsidRPr="00186316">
              <w:rPr>
                <w:noProof/>
                <w:webHidden/>
                <w:spacing w:val="-6"/>
                <w:sz w:val="28"/>
                <w:szCs w:val="28"/>
              </w:rPr>
              <w:fldChar w:fldCharType="begin"/>
            </w:r>
            <w:r w:rsidR="0086672B" w:rsidRPr="00186316">
              <w:rPr>
                <w:noProof/>
                <w:webHidden/>
                <w:spacing w:val="-6"/>
                <w:sz w:val="28"/>
                <w:szCs w:val="28"/>
              </w:rPr>
              <w:instrText xml:space="preserve"> PAGEREF _Toc237260651 \h </w:instrText>
            </w:r>
            <w:r w:rsidR="0086672B" w:rsidRPr="00186316">
              <w:rPr>
                <w:noProof/>
                <w:webHidden/>
                <w:spacing w:val="-6"/>
                <w:sz w:val="28"/>
                <w:szCs w:val="28"/>
              </w:rPr>
            </w:r>
            <w:r w:rsidR="0086672B" w:rsidRPr="00186316">
              <w:rPr>
                <w:noProof/>
                <w:webHidden/>
                <w:spacing w:val="-6"/>
                <w:sz w:val="28"/>
                <w:szCs w:val="28"/>
              </w:rPr>
              <w:fldChar w:fldCharType="separate"/>
            </w:r>
            <w:r w:rsidR="00451AC2" w:rsidRPr="00186316">
              <w:rPr>
                <w:noProof/>
                <w:webHidden/>
                <w:spacing w:val="-6"/>
                <w:sz w:val="28"/>
                <w:szCs w:val="28"/>
              </w:rPr>
              <w:t>102</w:t>
            </w:r>
            <w:r w:rsidR="0086672B" w:rsidRPr="00186316">
              <w:rPr>
                <w:noProof/>
                <w:webHidden/>
                <w:spacing w:val="-6"/>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52" w:history="1">
            <w:r w:rsidR="0086672B" w:rsidRPr="00186316">
              <w:rPr>
                <w:rStyle w:val="Hyperlink"/>
                <w:noProof/>
                <w:sz w:val="28"/>
                <w:szCs w:val="28"/>
              </w:rPr>
              <w:t>3</w:t>
            </w:r>
            <w:r w:rsidR="0086672B" w:rsidRPr="00186316">
              <w:rPr>
                <w:rStyle w:val="Hyperlink"/>
                <w:noProof/>
                <w:spacing w:val="-8"/>
                <w:sz w:val="28"/>
                <w:szCs w:val="28"/>
              </w:rPr>
              <w:t>.1. Quan điểm về “chủ nghĩa xã hội” ở châu Á qua trường hợp Ấn Độ</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_Toc237260652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102</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53" w:history="1">
            <w:r w:rsidR="0086672B" w:rsidRPr="00186316">
              <w:rPr>
                <w:rStyle w:val="Hyperlink"/>
                <w:noProof/>
                <w:sz w:val="28"/>
                <w:szCs w:val="28"/>
              </w:rPr>
              <w:t>3.2. Các quan điểm về “chủ nghĩa xã hội” ở châu Phi</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_Toc237260653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118</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54" w:history="1">
            <w:r w:rsidR="0086672B" w:rsidRPr="00186316">
              <w:rPr>
                <w:rStyle w:val="Hyperlink"/>
                <w:noProof/>
                <w:sz w:val="28"/>
                <w:szCs w:val="28"/>
              </w:rPr>
              <w:t>3.3. Các quan điểm về “chủ nghĩa xã hội” ở châu Mỹ Latinh</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_Toc237260654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136</w:t>
            </w:r>
            <w:r w:rsidR="0086672B" w:rsidRPr="00186316">
              <w:rPr>
                <w:noProof/>
                <w:webHidden/>
                <w:sz w:val="28"/>
                <w:szCs w:val="28"/>
              </w:rPr>
              <w:fldChar w:fldCharType="end"/>
            </w:r>
          </w:hyperlink>
        </w:p>
        <w:p w:rsidR="0086672B" w:rsidRPr="00186316" w:rsidRDefault="007E6ED0" w:rsidP="0086672B">
          <w:pPr>
            <w:pStyle w:val="TOC1"/>
            <w:spacing w:after="0" w:line="312" w:lineRule="auto"/>
            <w:rPr>
              <w:rFonts w:eastAsiaTheme="minorEastAsia"/>
              <w:b/>
              <w:noProof/>
              <w:color w:val="auto"/>
              <w:sz w:val="28"/>
              <w:szCs w:val="28"/>
            </w:rPr>
          </w:pPr>
          <w:hyperlink w:anchor="_Toc237260656" w:history="1">
            <w:r w:rsidR="0086672B" w:rsidRPr="00186316">
              <w:rPr>
                <w:rStyle w:val="Hyperlink"/>
                <w:b/>
                <w:noProof/>
                <w:sz w:val="28"/>
                <w:szCs w:val="28"/>
              </w:rPr>
              <w:t xml:space="preserve">Chương 4: </w:t>
            </w:r>
          </w:hyperlink>
          <w:hyperlink w:anchor="_Toc237260657" w:history="1">
            <w:r w:rsidR="0086672B" w:rsidRPr="00186316">
              <w:rPr>
                <w:rStyle w:val="Hyperlink"/>
                <w:b/>
                <w:noProof/>
                <w:sz w:val="28"/>
                <w:szCs w:val="28"/>
              </w:rPr>
              <w:t>QUAN ĐIỂM VỀ “CHỦ NGHĨA XÃ HỘI” Ở CHÂU Á, CHÂU PHI, CHÂU MỸ LATINH- XU HƯỚNG BIẾN ĐỔI VÀ GIÁ TRỊ</w:t>
            </w:r>
          </w:hyperlink>
          <w:r w:rsidR="0086672B" w:rsidRPr="00186316">
            <w:rPr>
              <w:rStyle w:val="Hyperlink"/>
              <w:b/>
              <w:noProof/>
              <w:sz w:val="28"/>
              <w:szCs w:val="28"/>
            </w:rPr>
            <w:t xml:space="preserve"> </w:t>
          </w:r>
          <w:hyperlink w:anchor="_Toc237260658" w:history="1">
            <w:r w:rsidR="0086672B" w:rsidRPr="00186316">
              <w:rPr>
                <w:rStyle w:val="Hyperlink"/>
                <w:b/>
                <w:noProof/>
                <w:sz w:val="28"/>
                <w:szCs w:val="28"/>
              </w:rPr>
              <w:t>THAM KHẢO ĐỐI VỚI VIỆT NAM</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_Toc237260658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163</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59" w:history="1">
            <w:r w:rsidR="0086672B" w:rsidRPr="00186316">
              <w:rPr>
                <w:rStyle w:val="Hyperlink"/>
                <w:noProof/>
                <w:sz w:val="28"/>
                <w:szCs w:val="28"/>
              </w:rPr>
              <w:t>4.1. Xu hướng vận động của các quan điểm về chủ nghĩa xã hội ở Châu Á, Châu Phi, Châu Mỹ Latinh trong bối cảnh thế giới đương đại</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_Toc237260659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163</w:t>
            </w:r>
            <w:r w:rsidR="0086672B" w:rsidRPr="00186316">
              <w:rPr>
                <w:noProof/>
                <w:webHidden/>
                <w:sz w:val="28"/>
                <w:szCs w:val="28"/>
              </w:rPr>
              <w:fldChar w:fldCharType="end"/>
            </w:r>
          </w:hyperlink>
        </w:p>
        <w:p w:rsidR="0086672B" w:rsidRPr="00186316" w:rsidRDefault="007E6ED0" w:rsidP="0086672B">
          <w:pPr>
            <w:pStyle w:val="TOC2"/>
            <w:tabs>
              <w:tab w:val="right" w:leader="dot" w:pos="8778"/>
            </w:tabs>
            <w:spacing w:after="0" w:line="312" w:lineRule="auto"/>
            <w:jc w:val="both"/>
            <w:rPr>
              <w:rFonts w:eastAsiaTheme="minorEastAsia"/>
              <w:noProof/>
              <w:color w:val="auto"/>
              <w:sz w:val="28"/>
              <w:szCs w:val="28"/>
            </w:rPr>
          </w:pPr>
          <w:hyperlink w:anchor="_Toc237260660" w:history="1">
            <w:r w:rsidR="0086672B" w:rsidRPr="00186316">
              <w:rPr>
                <w:rStyle w:val="Hyperlink"/>
                <w:noProof/>
                <w:sz w:val="28"/>
                <w:szCs w:val="28"/>
              </w:rPr>
              <w:t>4.2. Giá trị tham khảo đối với nhận thức và xây dựng chủ nghĩa xã hội ở Việt Nam</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_Toc237260660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170</w:t>
            </w:r>
            <w:r w:rsidR="0086672B" w:rsidRPr="00186316">
              <w:rPr>
                <w:noProof/>
                <w:webHidden/>
                <w:sz w:val="28"/>
                <w:szCs w:val="28"/>
              </w:rPr>
              <w:fldChar w:fldCharType="end"/>
            </w:r>
          </w:hyperlink>
        </w:p>
        <w:p w:rsidR="0086672B" w:rsidRPr="00186316" w:rsidRDefault="007E6ED0" w:rsidP="0086672B">
          <w:pPr>
            <w:pStyle w:val="TOC1"/>
            <w:spacing w:after="0" w:line="312" w:lineRule="auto"/>
            <w:rPr>
              <w:rFonts w:eastAsiaTheme="minorEastAsia"/>
              <w:b/>
              <w:noProof/>
              <w:color w:val="auto"/>
              <w:sz w:val="28"/>
              <w:szCs w:val="28"/>
            </w:rPr>
          </w:pPr>
          <w:hyperlink w:anchor="_Toc237260661" w:history="1">
            <w:r w:rsidR="0086672B" w:rsidRPr="00186316">
              <w:rPr>
                <w:rStyle w:val="Hyperlink"/>
                <w:b/>
                <w:noProof/>
                <w:sz w:val="28"/>
                <w:szCs w:val="28"/>
              </w:rPr>
              <w:t>KẾT LUẬN</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_Toc237260661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178</w:t>
            </w:r>
            <w:r w:rsidR="0086672B" w:rsidRPr="00186316">
              <w:rPr>
                <w:noProof/>
                <w:webHidden/>
                <w:sz w:val="28"/>
                <w:szCs w:val="28"/>
              </w:rPr>
              <w:fldChar w:fldCharType="end"/>
            </w:r>
          </w:hyperlink>
        </w:p>
        <w:p w:rsidR="0086672B" w:rsidRPr="00186316" w:rsidRDefault="007E6ED0" w:rsidP="0086672B">
          <w:pPr>
            <w:pStyle w:val="TOC1"/>
            <w:spacing w:after="0" w:line="312" w:lineRule="auto"/>
            <w:rPr>
              <w:rFonts w:eastAsiaTheme="minorEastAsia"/>
              <w:b/>
              <w:noProof/>
              <w:color w:val="auto"/>
              <w:sz w:val="28"/>
              <w:szCs w:val="28"/>
            </w:rPr>
          </w:pPr>
          <w:hyperlink w:anchor="_Toc237260662" w:history="1">
            <w:r w:rsidR="0086672B" w:rsidRPr="00186316">
              <w:rPr>
                <w:rStyle w:val="Hyperlink"/>
                <w:b/>
                <w:noProof/>
                <w:sz w:val="28"/>
                <w:szCs w:val="28"/>
              </w:rPr>
              <w:t>DANH MỤC CÔNG TRÌNH NGHIÊN CỨU KHOA HỌC CỦA TÁC GIẢ CÓ LIÊN QUAN TỚI ĐỀ TÀI</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_Toc237260662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181</w:t>
            </w:r>
            <w:r w:rsidR="0086672B" w:rsidRPr="00186316">
              <w:rPr>
                <w:noProof/>
                <w:webHidden/>
                <w:sz w:val="28"/>
                <w:szCs w:val="28"/>
              </w:rPr>
              <w:fldChar w:fldCharType="end"/>
            </w:r>
          </w:hyperlink>
        </w:p>
        <w:p w:rsidR="0086672B" w:rsidRPr="00186316" w:rsidRDefault="007E6ED0" w:rsidP="0086672B">
          <w:pPr>
            <w:pStyle w:val="TOC1"/>
            <w:spacing w:after="0" w:line="312" w:lineRule="auto"/>
            <w:rPr>
              <w:b/>
              <w:noProof/>
              <w:sz w:val="28"/>
              <w:szCs w:val="28"/>
            </w:rPr>
          </w:pPr>
          <w:hyperlink w:anchor="_Toc237260663" w:history="1">
            <w:r w:rsidR="0086672B" w:rsidRPr="00186316">
              <w:rPr>
                <w:rStyle w:val="Hyperlink"/>
                <w:b/>
                <w:bCs/>
                <w:noProof/>
                <w:sz w:val="28"/>
                <w:szCs w:val="28"/>
                <w:lang w:val="vi-VN" w:eastAsia="zh-CN"/>
              </w:rPr>
              <w:t>DANH MỤC TÀI LIỆU THAM KHẢO</w:t>
            </w:r>
            <w:r w:rsidR="0086672B" w:rsidRPr="00186316">
              <w:rPr>
                <w:noProof/>
                <w:webHidden/>
                <w:sz w:val="28"/>
                <w:szCs w:val="28"/>
              </w:rPr>
              <w:tab/>
            </w:r>
            <w:r w:rsidR="0086672B" w:rsidRPr="00186316">
              <w:rPr>
                <w:noProof/>
                <w:webHidden/>
                <w:sz w:val="28"/>
                <w:szCs w:val="28"/>
              </w:rPr>
              <w:fldChar w:fldCharType="begin"/>
            </w:r>
            <w:r w:rsidR="0086672B" w:rsidRPr="00186316">
              <w:rPr>
                <w:noProof/>
                <w:webHidden/>
                <w:sz w:val="28"/>
                <w:szCs w:val="28"/>
              </w:rPr>
              <w:instrText xml:space="preserve"> PAGEREF _Toc237260663 \h </w:instrText>
            </w:r>
            <w:r w:rsidR="0086672B" w:rsidRPr="00186316">
              <w:rPr>
                <w:noProof/>
                <w:webHidden/>
                <w:sz w:val="28"/>
                <w:szCs w:val="28"/>
              </w:rPr>
            </w:r>
            <w:r w:rsidR="0086672B" w:rsidRPr="00186316">
              <w:rPr>
                <w:noProof/>
                <w:webHidden/>
                <w:sz w:val="28"/>
                <w:szCs w:val="28"/>
              </w:rPr>
              <w:fldChar w:fldCharType="separate"/>
            </w:r>
            <w:r w:rsidR="00451AC2" w:rsidRPr="00186316">
              <w:rPr>
                <w:noProof/>
                <w:webHidden/>
                <w:sz w:val="28"/>
                <w:szCs w:val="28"/>
              </w:rPr>
              <w:t>182</w:t>
            </w:r>
            <w:r w:rsidR="0086672B" w:rsidRPr="00186316">
              <w:rPr>
                <w:noProof/>
                <w:webHidden/>
                <w:sz w:val="28"/>
                <w:szCs w:val="28"/>
              </w:rPr>
              <w:fldChar w:fldCharType="end"/>
            </w:r>
          </w:hyperlink>
          <w:r w:rsidR="0086672B" w:rsidRPr="00186316">
            <w:rPr>
              <w:b/>
              <w:bCs/>
              <w:noProof/>
              <w:sz w:val="28"/>
              <w:szCs w:val="28"/>
            </w:rPr>
            <w:fldChar w:fldCharType="end"/>
          </w:r>
        </w:p>
      </w:sdtContent>
    </w:sdt>
    <w:p w:rsidR="00CA716C" w:rsidRPr="00186316" w:rsidRDefault="00CA716C" w:rsidP="0087035E">
      <w:pPr>
        <w:spacing w:line="336" w:lineRule="auto"/>
        <w:jc w:val="both"/>
        <w:rPr>
          <w:rFonts w:eastAsiaTheme="minorEastAsia"/>
          <w:color w:val="000000" w:themeColor="text1"/>
          <w:sz w:val="28"/>
          <w:szCs w:val="28"/>
          <w:lang w:eastAsia="zh-CN"/>
        </w:rPr>
        <w:sectPr w:rsidR="00CA716C" w:rsidRPr="00186316" w:rsidSect="008B028E">
          <w:headerReference w:type="default" r:id="rId11"/>
          <w:pgSz w:w="11906" w:h="16838" w:code="9"/>
          <w:pgMar w:top="1701" w:right="1134" w:bottom="1701" w:left="1984" w:header="709" w:footer="0" w:gutter="0"/>
          <w:pgNumType w:start="1"/>
          <w:cols w:space="720"/>
          <w:formProt w:val="0"/>
          <w:docGrid w:linePitch="360"/>
        </w:sectPr>
      </w:pPr>
      <w:r w:rsidRPr="00186316">
        <w:rPr>
          <w:rFonts w:eastAsiaTheme="minorEastAsia"/>
          <w:color w:val="000000" w:themeColor="text1"/>
          <w:sz w:val="28"/>
          <w:szCs w:val="28"/>
          <w:lang w:eastAsia="zh-CN"/>
        </w:rPr>
        <w:fldChar w:fldCharType="end"/>
      </w:r>
    </w:p>
    <w:p w:rsidR="009B62E8" w:rsidRPr="00186316" w:rsidRDefault="00312F38" w:rsidP="0086672B">
      <w:pPr>
        <w:pStyle w:val="Heading1"/>
        <w:spacing w:line="336" w:lineRule="auto"/>
        <w:jc w:val="center"/>
        <w:rPr>
          <w:rFonts w:ascii="Times New Roman" w:eastAsiaTheme="minorEastAsia" w:hAnsi="Times New Roman" w:cs="Times New Roman"/>
          <w:color w:val="000000" w:themeColor="text1"/>
          <w:sz w:val="28"/>
          <w:szCs w:val="28"/>
          <w:lang w:eastAsia="zh-CN"/>
        </w:rPr>
      </w:pPr>
      <w:bookmarkStart w:id="1" w:name="_Toc236637385"/>
      <w:bookmarkStart w:id="2" w:name="_Toc237260635"/>
      <w:r w:rsidRPr="00186316">
        <w:rPr>
          <w:rFonts w:ascii="Times New Roman" w:eastAsiaTheme="minorEastAsia" w:hAnsi="Times New Roman" w:cs="Times New Roman"/>
          <w:color w:val="000000" w:themeColor="text1"/>
          <w:sz w:val="28"/>
          <w:szCs w:val="28"/>
          <w:lang w:eastAsia="zh-CN"/>
        </w:rPr>
        <w:t>MỞ ĐẦU</w:t>
      </w:r>
      <w:bookmarkEnd w:id="0"/>
      <w:bookmarkEnd w:id="1"/>
      <w:bookmarkEnd w:id="2"/>
    </w:p>
    <w:p w:rsidR="0086672B" w:rsidRPr="00186316" w:rsidRDefault="0086672B" w:rsidP="0086672B">
      <w:pPr>
        <w:spacing w:line="336" w:lineRule="auto"/>
        <w:rPr>
          <w:rFonts w:eastAsiaTheme="minorEastAsia"/>
          <w:lang w:eastAsia="zh-CN"/>
        </w:rPr>
      </w:pPr>
    </w:p>
    <w:p w:rsidR="009B62E8" w:rsidRPr="00186316" w:rsidRDefault="00312F38" w:rsidP="0086672B">
      <w:pPr>
        <w:spacing w:line="336" w:lineRule="auto"/>
        <w:contextualSpacing/>
        <w:jc w:val="both"/>
        <w:rPr>
          <w:rFonts w:eastAsia="Calibri"/>
          <w:b/>
          <w:color w:val="000000" w:themeColor="text1"/>
          <w:spacing w:val="-8"/>
          <w:sz w:val="28"/>
          <w:szCs w:val="28"/>
        </w:rPr>
      </w:pPr>
      <w:r w:rsidRPr="00186316">
        <w:rPr>
          <w:b/>
          <w:color w:val="000000" w:themeColor="text1"/>
          <w:spacing w:val="-8"/>
          <w:sz w:val="28"/>
          <w:szCs w:val="28"/>
        </w:rPr>
        <w:tab/>
        <w:t>1</w:t>
      </w:r>
      <w:r w:rsidRPr="00186316">
        <w:rPr>
          <w:b/>
          <w:color w:val="000000" w:themeColor="text1"/>
          <w:sz w:val="28"/>
          <w:szCs w:val="28"/>
          <w:lang w:val="vi-VN"/>
        </w:rPr>
        <w:t xml:space="preserve">. </w:t>
      </w:r>
      <w:r w:rsidRPr="00186316">
        <w:rPr>
          <w:b/>
          <w:color w:val="000000" w:themeColor="text1"/>
          <w:sz w:val="28"/>
          <w:szCs w:val="28"/>
        </w:rPr>
        <w:t>Tính cấp thiết của đề tài</w:t>
      </w:r>
    </w:p>
    <w:p w:rsidR="00785D72" w:rsidRPr="00186316" w:rsidRDefault="00785D72" w:rsidP="0086672B">
      <w:pPr>
        <w:spacing w:line="336" w:lineRule="auto"/>
        <w:ind w:firstLine="720"/>
        <w:jc w:val="both"/>
        <w:rPr>
          <w:color w:val="000000" w:themeColor="text1"/>
          <w:sz w:val="28"/>
          <w:szCs w:val="28"/>
        </w:rPr>
      </w:pPr>
      <w:r w:rsidRPr="00186316">
        <w:rPr>
          <w:color w:val="000000" w:themeColor="text1"/>
          <w:sz w:val="28"/>
          <w:szCs w:val="28"/>
        </w:rPr>
        <w:t xml:space="preserve">Trong bối cảnh thế giới đương đại biến đổi sâu sắc, bất bình đẳng xã hội, </w:t>
      </w:r>
      <w:r w:rsidRPr="00186316">
        <w:rPr>
          <w:color w:val="000000" w:themeColor="text1"/>
          <w:spacing w:val="2"/>
          <w:sz w:val="28"/>
          <w:szCs w:val="28"/>
        </w:rPr>
        <w:t>phân hóa giàu nghèo, khủng hoảng phát triển, xung đột lợi ích và yêu cầu bảo đảm quyền con người tiếp tục đặt chủ nghĩa xã hội trước những vấn đề lý luận và thực tiễn mới. Với tư cách là học thuyết, phong trào và mô hình tổ chức xã hội, chủ nghĩa xã hội cần được xem xét trong quan hệ với mục tiêu công bằng, dân chủ, tiến bộ và giải phóng con người (xem [9; 30]). Sau sự khủng hoảng và tan rã của mô hình chủ nghĩa xã hội ở Liên Xô và Đông Âu, yêu cầu đặt ra không phải là khẳng định hoặc phủ định giản đơn các mô hình đã tồn tại, mà là phân tích chúng trong điều kiện lịch sử - cụ thể, cấu trúc kinh tế - xã hội và bằng phương pháp luận biện chứng (xem [30; 103, tr. 749–758]).</w:t>
      </w:r>
    </w:p>
    <w:p w:rsidR="00785D72" w:rsidRPr="00186316" w:rsidRDefault="00785D72" w:rsidP="0086672B">
      <w:pPr>
        <w:spacing w:line="336" w:lineRule="auto"/>
        <w:ind w:firstLine="720"/>
        <w:jc w:val="both"/>
        <w:rPr>
          <w:color w:val="000000" w:themeColor="text1"/>
          <w:sz w:val="28"/>
        </w:rPr>
      </w:pPr>
      <w:r w:rsidRPr="00186316">
        <w:rPr>
          <w:color w:val="000000" w:themeColor="text1"/>
          <w:sz w:val="28"/>
        </w:rPr>
        <w:t>Ở bình diện lịch sử - quốc tế, các quan điểm về “chủ nghĩa xã hội” ở châu Á, châu Phi và châu Mỹ Latinh hình thành gắn với quá trình phi thực dân hóa, sự trỗi dậy của Thế giới thứ ba, phong trào Không liên kết và những quan hệ phụ thuộc mới dưới tác động của chủ nghĩa thực dân mới và toàn cầu hóa. Tinh thần Bandung, Tuyên bố Belgrade và các văn kiện của Liên hợp quốc cho thấy các quốc gia ở ba khu vực không chỉ hướng tới độc lập chính trị, mà còn tìm kiếm tự chủ kinh tế, chủ quyền phát triển và một trật tự quốc tế bình đẳng hơn (xem [116; 45; 87; 117]). Trong điều kiện bất bình đẳng phát triển và phụ thuộc tài chính - công nghệ kéo dài, nhu cầu lựa chọn mô hình phát triển độc lập, công bằng và phù hợp với đặc thù dân tộc đã thúc đẩy sự hình thành và biến đổi của các quan điểm mang danh nghĩa “chủ nghĩa xã hội” (xem [86; 72; 93]). Do được hình thành trong những điều kiện lịch sử - xã hội khác nhau, thuật ngữ “chủ nghĩa xã hội” mang nhiều nội hàm. Vì vậy, việc xác định nội hàm của từng quan điểm phải dựa trên văn kiện chính trị, diễn văn, cương lĩnh, chương trình phát triển và các nghiên cứu chuyên sâu, thay vì chỉ căn cứ vào tên gọi tự xưng (xem [24; 25]); đồng thời, cần đặt chúng trong một khung phân tích thống nhất về cơ sở kinh tế - xã hội, chủ thể giai cấp, quan hệ sở hữu, mô hình nhà nước, dân chủ và mục tiêu giải phóng con người (xem [32]).</w:t>
      </w:r>
    </w:p>
    <w:p w:rsidR="00785D72" w:rsidRPr="00186316" w:rsidRDefault="00785D72" w:rsidP="0086672B">
      <w:pPr>
        <w:spacing w:line="336" w:lineRule="auto"/>
        <w:ind w:firstLine="720"/>
        <w:jc w:val="both"/>
        <w:rPr>
          <w:color w:val="000000" w:themeColor="text1"/>
          <w:sz w:val="28"/>
          <w:szCs w:val="28"/>
        </w:rPr>
      </w:pPr>
      <w:r w:rsidRPr="00186316">
        <w:rPr>
          <w:color w:val="000000" w:themeColor="text1"/>
          <w:sz w:val="28"/>
          <w:szCs w:val="28"/>
        </w:rPr>
        <w:t xml:space="preserve">Đối với Việt Nam, nghiên cứu các quan điểm trên có ý nghĩa tham khảo do một số tương đồng về xuất phát điểm lịch sử, nhiệm vụ giải phóng dân tộc và yêu cầu hiện đại hóa; tuy nhiên, những tương đồng đó không cho phép sao chép nguyên trạng bất kỳ mô hình nào. Việc phân tích, so sánh và đánh giá các quan điểm tiêu biểu góp phần phân biệt chủ nghĩa xã hội khoa học, chủ nghĩa xã hội hiện thực và các quan niệm mang danh nghĩa “chủ nghĩa xã hội”; qua đó nhận diện giá trị, giới hạn và kinh nghiệm lịch sử có thể tham khảo đối với nhận thức và xây dựng chủ nghĩa xã hội ở Việt Nam, đồng thời tránh cả khuynh hướng tuyệt đối hóa lẫn phủ định giản đơn các mô hình bên ngoài (xem [4; 7]). </w:t>
      </w:r>
    </w:p>
    <w:p w:rsidR="009B62E8" w:rsidRPr="00186316" w:rsidRDefault="00312F38" w:rsidP="0086672B">
      <w:pPr>
        <w:spacing w:line="336" w:lineRule="auto"/>
        <w:ind w:firstLine="720"/>
        <w:jc w:val="both"/>
        <w:rPr>
          <w:color w:val="000000" w:themeColor="text1"/>
          <w:spacing w:val="-2"/>
          <w:sz w:val="28"/>
          <w:szCs w:val="28"/>
        </w:rPr>
      </w:pPr>
      <w:r w:rsidRPr="00186316">
        <w:rPr>
          <w:color w:val="000000" w:themeColor="text1"/>
          <w:spacing w:val="-2"/>
          <w:sz w:val="28"/>
          <w:szCs w:val="28"/>
        </w:rPr>
        <w:t>Trên cơ sở đó, đề tài “</w:t>
      </w:r>
      <w:r w:rsidRPr="00186316">
        <w:rPr>
          <w:i/>
          <w:color w:val="000000" w:themeColor="text1"/>
          <w:spacing w:val="-2"/>
          <w:sz w:val="28"/>
          <w:szCs w:val="28"/>
        </w:rPr>
        <w:t>Quan điểm về chủ nghĩa xã hội ở châu Á, châu Phi và châu Mỹ Latinh</w:t>
      </w:r>
      <w:r w:rsidRPr="00186316">
        <w:rPr>
          <w:color w:val="000000" w:themeColor="text1"/>
          <w:spacing w:val="-2"/>
          <w:sz w:val="28"/>
          <w:szCs w:val="28"/>
        </w:rPr>
        <w:t>” có tính cấp thiết cả về lý luận và thực tiễn. Về lý luận, đề tài góp phần hệ thống hóa, phân loại và đánh giá các quan điểm tiêu biểu về “chủ nghĩa xã hội” tại ba khu vực theo một khung phân tích nhất quán. Về thực tiễn, đề tài cung cấp cơ sở tham khảo để nhận diện giá trị, giới hạn và kinh nghiệm lịch sử liên quan đến phát triển, công bằng xã hội, dân chủ, độc lập dân tộc và xây dựng chủ nghĩa xã hội ở Việt Nam hiện nay; đồng thời góp phần tránh hai khuynh hướng sai lệch: tuyệt đối hóa kinh nghiệm bên ngoài hoặc phủ định giản đơn các giá trị lịch sử cụ thể của chúng.</w:t>
      </w:r>
    </w:p>
    <w:p w:rsidR="009B62E8" w:rsidRPr="00186316" w:rsidRDefault="00312F38" w:rsidP="0086672B">
      <w:pPr>
        <w:tabs>
          <w:tab w:val="left" w:pos="851"/>
        </w:tabs>
        <w:spacing w:line="336" w:lineRule="auto"/>
        <w:jc w:val="both"/>
        <w:rPr>
          <w:rFonts w:eastAsiaTheme="minorEastAsia"/>
          <w:bCs/>
          <w:color w:val="000000" w:themeColor="text1"/>
          <w:spacing w:val="-4"/>
          <w:sz w:val="28"/>
          <w:szCs w:val="28"/>
          <w:lang w:val="vi-VN" w:eastAsia="zh-CN"/>
        </w:rPr>
      </w:pPr>
      <w:r w:rsidRPr="00186316">
        <w:rPr>
          <w:rFonts w:eastAsiaTheme="minorEastAsia"/>
          <w:b/>
          <w:color w:val="000000" w:themeColor="text1"/>
          <w:sz w:val="28"/>
          <w:szCs w:val="28"/>
          <w:lang w:val="vi-VN" w:eastAsia="zh-CN"/>
        </w:rPr>
        <w:tab/>
      </w:r>
      <w:r w:rsidRPr="00186316">
        <w:rPr>
          <w:rFonts w:eastAsiaTheme="minorEastAsia"/>
          <w:b/>
          <w:color w:val="000000" w:themeColor="text1"/>
          <w:sz w:val="28"/>
          <w:szCs w:val="28"/>
          <w:lang w:eastAsia="zh-CN"/>
        </w:rPr>
        <w:t xml:space="preserve">2. </w:t>
      </w:r>
      <w:r w:rsidRPr="00186316">
        <w:rPr>
          <w:rFonts w:eastAsiaTheme="minorEastAsia"/>
          <w:b/>
          <w:color w:val="000000" w:themeColor="text1"/>
          <w:sz w:val="28"/>
          <w:szCs w:val="28"/>
          <w:lang w:val="vi-VN" w:eastAsia="zh-CN"/>
        </w:rPr>
        <w:t xml:space="preserve">Mục đích và nhiệm vụ nghiên cứu </w:t>
      </w:r>
    </w:p>
    <w:p w:rsidR="009B62E8" w:rsidRPr="00186316" w:rsidRDefault="00312F38" w:rsidP="0086672B">
      <w:pPr>
        <w:tabs>
          <w:tab w:val="left" w:pos="851"/>
        </w:tabs>
        <w:spacing w:line="336" w:lineRule="auto"/>
        <w:jc w:val="both"/>
        <w:rPr>
          <w:rFonts w:eastAsiaTheme="minorEastAsia"/>
          <w:b/>
          <w:i/>
          <w:color w:val="000000" w:themeColor="text1"/>
          <w:sz w:val="28"/>
          <w:szCs w:val="28"/>
          <w:lang w:eastAsia="zh-CN"/>
        </w:rPr>
      </w:pPr>
      <w:r w:rsidRPr="00186316">
        <w:rPr>
          <w:rFonts w:eastAsiaTheme="minorEastAsia"/>
          <w:b/>
          <w:bCs/>
          <w:color w:val="000000" w:themeColor="text1"/>
          <w:spacing w:val="-4"/>
          <w:sz w:val="28"/>
          <w:szCs w:val="28"/>
          <w:lang w:val="vi-VN" w:eastAsia="zh-CN"/>
        </w:rPr>
        <w:tab/>
      </w:r>
      <w:r w:rsidRPr="00186316">
        <w:rPr>
          <w:rFonts w:eastAsiaTheme="minorEastAsia"/>
          <w:b/>
          <w:bCs/>
          <w:i/>
          <w:color w:val="000000" w:themeColor="text1"/>
          <w:spacing w:val="-4"/>
          <w:sz w:val="28"/>
          <w:szCs w:val="28"/>
          <w:lang w:eastAsia="zh-CN"/>
        </w:rPr>
        <w:t>2.1.</w:t>
      </w:r>
      <w:r w:rsidRPr="00186316">
        <w:rPr>
          <w:rFonts w:eastAsiaTheme="minorEastAsia"/>
          <w:b/>
          <w:bCs/>
          <w:color w:val="000000" w:themeColor="text1"/>
          <w:spacing w:val="-4"/>
          <w:sz w:val="28"/>
          <w:szCs w:val="28"/>
          <w:lang w:eastAsia="zh-CN"/>
        </w:rPr>
        <w:t xml:space="preserve"> </w:t>
      </w:r>
      <w:r w:rsidRPr="00186316">
        <w:rPr>
          <w:rFonts w:eastAsiaTheme="minorEastAsia"/>
          <w:b/>
          <w:i/>
          <w:color w:val="000000" w:themeColor="text1"/>
          <w:sz w:val="28"/>
          <w:szCs w:val="28"/>
          <w:lang w:val="vi-VN" w:eastAsia="zh-CN"/>
        </w:rPr>
        <w:t>Mục đích</w:t>
      </w:r>
      <w:r w:rsidRPr="00186316">
        <w:rPr>
          <w:rFonts w:eastAsiaTheme="minorEastAsia"/>
          <w:b/>
          <w:i/>
          <w:color w:val="000000" w:themeColor="text1"/>
          <w:sz w:val="28"/>
          <w:szCs w:val="28"/>
          <w:lang w:eastAsia="zh-CN"/>
        </w:rPr>
        <w:t xml:space="preserve"> nghiên cứu</w:t>
      </w:r>
    </w:p>
    <w:p w:rsidR="009B62E8" w:rsidRPr="00186316" w:rsidRDefault="00312F38" w:rsidP="0086672B">
      <w:pPr>
        <w:spacing w:line="336" w:lineRule="auto"/>
        <w:ind w:firstLine="425"/>
        <w:jc w:val="both"/>
        <w:rPr>
          <w:color w:val="000000" w:themeColor="text1"/>
          <w:sz w:val="28"/>
          <w:szCs w:val="28"/>
        </w:rPr>
      </w:pPr>
      <w:r w:rsidRPr="00186316">
        <w:rPr>
          <w:color w:val="000000" w:themeColor="text1"/>
          <w:sz w:val="28"/>
          <w:szCs w:val="28"/>
        </w:rPr>
        <w:tab/>
      </w:r>
      <w:r w:rsidR="00785D72" w:rsidRPr="00186316">
        <w:rPr>
          <w:color w:val="000000" w:themeColor="text1"/>
          <w:sz w:val="28"/>
          <w:szCs w:val="28"/>
        </w:rPr>
        <w:t>Trên lập trường, thế giới quan và phương pháp luận của chủ nghĩa Mác - Lênin, luận án làm rõ cơ sở hình thành, nội dung, đặc điểm, bản chất và xu hướng vận động của các quan điểm tiêu biểu về “chủ nghĩa xã hội” ở châu Á, châu Phi và châu Mỹ Latinh; từ đó, rút ra giá trị tham khảo đối với nhận thức và xây dựng chủ nghĩa xã hội ở Việt Nam.</w:t>
      </w:r>
    </w:p>
    <w:p w:rsidR="0086672B" w:rsidRPr="00186316" w:rsidRDefault="0086672B" w:rsidP="0086672B">
      <w:pPr>
        <w:spacing w:line="336" w:lineRule="auto"/>
        <w:ind w:firstLine="425"/>
        <w:jc w:val="both"/>
        <w:rPr>
          <w:color w:val="000000" w:themeColor="text1"/>
          <w:sz w:val="28"/>
          <w:szCs w:val="28"/>
        </w:rPr>
      </w:pPr>
    </w:p>
    <w:p w:rsidR="009B62E8" w:rsidRPr="00186316" w:rsidRDefault="00312F38" w:rsidP="0086672B">
      <w:pPr>
        <w:tabs>
          <w:tab w:val="left" w:pos="851"/>
        </w:tabs>
        <w:spacing w:line="336" w:lineRule="auto"/>
        <w:jc w:val="both"/>
        <w:rPr>
          <w:rFonts w:eastAsiaTheme="minorEastAsia"/>
          <w:bCs/>
          <w:color w:val="000000" w:themeColor="text1"/>
          <w:spacing w:val="-4"/>
          <w:sz w:val="28"/>
          <w:szCs w:val="28"/>
          <w:lang w:eastAsia="zh-CN"/>
        </w:rPr>
      </w:pPr>
      <w:r w:rsidRPr="00186316">
        <w:rPr>
          <w:rFonts w:eastAsiaTheme="minorEastAsia"/>
          <w:b/>
          <w:bCs/>
          <w:color w:val="000000" w:themeColor="text1"/>
          <w:spacing w:val="-4"/>
          <w:sz w:val="28"/>
          <w:szCs w:val="28"/>
          <w:lang w:val="vi-VN" w:eastAsia="zh-CN"/>
        </w:rPr>
        <w:tab/>
      </w:r>
      <w:r w:rsidRPr="00186316">
        <w:rPr>
          <w:rFonts w:eastAsiaTheme="minorEastAsia"/>
          <w:b/>
          <w:bCs/>
          <w:i/>
          <w:color w:val="000000" w:themeColor="text1"/>
          <w:spacing w:val="-4"/>
          <w:sz w:val="28"/>
          <w:szCs w:val="28"/>
          <w:lang w:eastAsia="zh-CN"/>
        </w:rPr>
        <w:t xml:space="preserve">2.2. </w:t>
      </w:r>
      <w:r w:rsidRPr="00186316">
        <w:rPr>
          <w:rFonts w:eastAsiaTheme="minorEastAsia"/>
          <w:b/>
          <w:i/>
          <w:color w:val="000000" w:themeColor="text1"/>
          <w:sz w:val="28"/>
          <w:szCs w:val="28"/>
          <w:lang w:val="vi-VN" w:eastAsia="zh-CN"/>
        </w:rPr>
        <w:t>Nhiệm vụ</w:t>
      </w:r>
      <w:r w:rsidRPr="00186316">
        <w:rPr>
          <w:rFonts w:eastAsiaTheme="minorEastAsia"/>
          <w:b/>
          <w:i/>
          <w:color w:val="000000" w:themeColor="text1"/>
          <w:sz w:val="28"/>
          <w:szCs w:val="28"/>
          <w:lang w:eastAsia="zh-CN"/>
        </w:rPr>
        <w:t xml:space="preserve"> nghiên cứu</w:t>
      </w:r>
    </w:p>
    <w:p w:rsidR="00416C43" w:rsidRPr="00186316" w:rsidRDefault="00312F38" w:rsidP="0086672B">
      <w:pPr>
        <w:pStyle w:val="NormalWeb"/>
        <w:spacing w:beforeAutospacing="0" w:afterAutospacing="0" w:line="336" w:lineRule="auto"/>
        <w:jc w:val="both"/>
        <w:rPr>
          <w:color w:val="000000" w:themeColor="text1"/>
          <w:sz w:val="28"/>
          <w:szCs w:val="28"/>
        </w:rPr>
      </w:pPr>
      <w:r w:rsidRPr="00186316">
        <w:rPr>
          <w:color w:val="000000" w:themeColor="text1"/>
          <w:sz w:val="28"/>
          <w:szCs w:val="28"/>
        </w:rPr>
        <w:t xml:space="preserve"> </w:t>
      </w:r>
      <w:r w:rsidRPr="00186316">
        <w:rPr>
          <w:color w:val="000000" w:themeColor="text1"/>
          <w:sz w:val="28"/>
          <w:szCs w:val="28"/>
        </w:rPr>
        <w:tab/>
      </w:r>
      <w:r w:rsidR="00416C43" w:rsidRPr="00186316">
        <w:rPr>
          <w:color w:val="000000" w:themeColor="text1"/>
          <w:sz w:val="28"/>
          <w:szCs w:val="28"/>
        </w:rPr>
        <w:t>Để thực hiện mục đích nghiên cứu đã xác định, luận án tập trung giải quyết các nhiệm vụ chủ yếu sau:</w:t>
      </w:r>
    </w:p>
    <w:p w:rsidR="00DE40EA" w:rsidRPr="00186316" w:rsidRDefault="00DE40EA" w:rsidP="0086672B">
      <w:pPr>
        <w:pStyle w:val="NormalWeb"/>
        <w:spacing w:beforeAutospacing="0" w:afterAutospacing="0" w:line="336" w:lineRule="auto"/>
        <w:ind w:firstLine="720"/>
        <w:jc w:val="both"/>
        <w:rPr>
          <w:color w:val="000000" w:themeColor="text1"/>
          <w:sz w:val="28"/>
        </w:rPr>
      </w:pPr>
      <w:r w:rsidRPr="00186316">
        <w:rPr>
          <w:bCs/>
          <w:i/>
          <w:color w:val="000000" w:themeColor="text1"/>
          <w:sz w:val="28"/>
        </w:rPr>
        <w:t>Thứ nhất</w:t>
      </w:r>
      <w:r w:rsidRPr="00186316">
        <w:rPr>
          <w:i/>
          <w:color w:val="000000" w:themeColor="text1"/>
          <w:sz w:val="28"/>
        </w:rPr>
        <w:t>,</w:t>
      </w:r>
      <w:r w:rsidRPr="00186316">
        <w:rPr>
          <w:color w:val="000000" w:themeColor="text1"/>
          <w:sz w:val="28"/>
        </w:rPr>
        <w:t xml:space="preserve"> </w:t>
      </w:r>
      <w:r w:rsidRPr="00186316">
        <w:rPr>
          <w:color w:val="000000" w:themeColor="text1"/>
          <w:spacing w:val="3"/>
          <w:sz w:val="28"/>
          <w:shd w:val="clear" w:color="auto" w:fill="FFFFFF"/>
        </w:rPr>
        <w:t>tổng quan các công trình nghiên cứu có liên quan đến đề tài luận án và những vấn đề đặt ra tiếp tục nghiên cứu.</w:t>
      </w:r>
    </w:p>
    <w:p w:rsidR="00DE40EA" w:rsidRPr="00186316" w:rsidRDefault="00DE40EA" w:rsidP="0086672B">
      <w:pPr>
        <w:pStyle w:val="NormalWeb"/>
        <w:spacing w:beforeAutospacing="0" w:afterAutospacing="0" w:line="336" w:lineRule="auto"/>
        <w:ind w:firstLine="720"/>
        <w:jc w:val="both"/>
        <w:rPr>
          <w:color w:val="000000" w:themeColor="text1"/>
          <w:sz w:val="28"/>
          <w:szCs w:val="28"/>
        </w:rPr>
      </w:pPr>
      <w:r w:rsidRPr="00186316">
        <w:rPr>
          <w:i/>
          <w:color w:val="000000" w:themeColor="text1"/>
          <w:sz w:val="28"/>
          <w:szCs w:val="28"/>
        </w:rPr>
        <w:t>Thứ hai,</w:t>
      </w:r>
      <w:r w:rsidRPr="00186316">
        <w:rPr>
          <w:color w:val="000000" w:themeColor="text1"/>
          <w:sz w:val="28"/>
          <w:szCs w:val="28"/>
        </w:rPr>
        <w:t xml:space="preserve"> hệ thống hóa và làm rõ điều kiện kinh tế- chính trị- xã hội- văn hoá và tiền đề tư tưởng hình thành các quan điểm tiêu biểu về “chủ nghĩa xã hội” ở châu Á, châu Phi và châu Mỹ Latinh; trong đó chú trọng các điều kiện kinh tế - xã hội, chính trị, văn hóa, tư tưởng và những tiền đề lịch sử đặc thù của từng khu vực.</w:t>
      </w:r>
    </w:p>
    <w:p w:rsidR="00DE40EA" w:rsidRPr="00186316" w:rsidRDefault="00DE40EA" w:rsidP="0086672B">
      <w:pPr>
        <w:pStyle w:val="NormalWeb"/>
        <w:spacing w:beforeAutospacing="0" w:afterAutospacing="0" w:line="336" w:lineRule="auto"/>
        <w:ind w:firstLine="720"/>
        <w:jc w:val="both"/>
        <w:rPr>
          <w:color w:val="000000" w:themeColor="text1"/>
          <w:sz w:val="28"/>
          <w:szCs w:val="28"/>
        </w:rPr>
      </w:pPr>
      <w:r w:rsidRPr="00186316">
        <w:rPr>
          <w:i/>
          <w:color w:val="000000" w:themeColor="text1"/>
          <w:sz w:val="28"/>
          <w:szCs w:val="28"/>
        </w:rPr>
        <w:t>Thứ ba</w:t>
      </w:r>
      <w:r w:rsidRPr="00186316">
        <w:rPr>
          <w:color w:val="000000" w:themeColor="text1"/>
          <w:sz w:val="28"/>
          <w:szCs w:val="28"/>
        </w:rPr>
        <w:t>, phân tích nội dung cơ bản, đặc điểm và bản chất của các quan điểm tiêu biểu đó trên một số phương diện cơ bản như: nguồn gốc tư tưởng, cơ sở xã hội - giai cấp, quan niệm về sở hữu và phân phối, vai trò của nhà nước, dân chủ, phương thức tiếp cận mâu thuẫn tư bản/lao động và con đường hiện thực hóa mục tiêu xã hội chủ nghĩa.</w:t>
      </w:r>
    </w:p>
    <w:p w:rsidR="00DE40EA" w:rsidRPr="00186316" w:rsidRDefault="00DE40EA" w:rsidP="0086672B">
      <w:pPr>
        <w:pStyle w:val="NormalWeb"/>
        <w:spacing w:beforeAutospacing="0" w:afterAutospacing="0" w:line="336" w:lineRule="auto"/>
        <w:ind w:firstLine="720"/>
        <w:jc w:val="both"/>
        <w:rPr>
          <w:color w:val="000000" w:themeColor="text1"/>
          <w:sz w:val="28"/>
          <w:szCs w:val="28"/>
        </w:rPr>
      </w:pPr>
      <w:r w:rsidRPr="00186316">
        <w:rPr>
          <w:i/>
          <w:color w:val="000000" w:themeColor="text1"/>
          <w:sz w:val="28"/>
          <w:szCs w:val="28"/>
        </w:rPr>
        <w:t xml:space="preserve">Thứ tư, </w:t>
      </w:r>
      <w:r w:rsidRPr="00186316">
        <w:rPr>
          <w:color w:val="000000" w:themeColor="text1"/>
          <w:sz w:val="28"/>
          <w:szCs w:val="28"/>
        </w:rPr>
        <w:t>dự báo xu hướng vận động của các quan điểm tiêu biểu về “chủ nghĩa xã hội” ở ba khu vực nghiên cứu từ lập trường, thế giới quan và phương pháp luận của chủ nghĩa Mác - Lênin; qua đó rút ra một số giá trị tham khảo đối với nhận thức và xây dựng chủ nghĩa xã hội ở Việt Nam hiện nay.</w:t>
      </w:r>
    </w:p>
    <w:p w:rsidR="009B62E8" w:rsidRPr="00186316" w:rsidRDefault="00312F38" w:rsidP="0086672B">
      <w:pPr>
        <w:spacing w:line="336" w:lineRule="auto"/>
        <w:ind w:firstLine="720"/>
        <w:jc w:val="both"/>
        <w:rPr>
          <w:b/>
          <w:color w:val="000000" w:themeColor="text1"/>
          <w:sz w:val="28"/>
          <w:szCs w:val="28"/>
          <w:lang w:val="vi-VN"/>
        </w:rPr>
      </w:pPr>
      <w:r w:rsidRPr="00186316">
        <w:rPr>
          <w:b/>
          <w:color w:val="000000" w:themeColor="text1"/>
          <w:sz w:val="28"/>
          <w:szCs w:val="28"/>
          <w:lang w:val="pt-BR"/>
        </w:rPr>
        <w:t xml:space="preserve">3. </w:t>
      </w:r>
      <w:r w:rsidRPr="00186316">
        <w:rPr>
          <w:b/>
          <w:color w:val="000000" w:themeColor="text1"/>
          <w:sz w:val="28"/>
          <w:szCs w:val="28"/>
          <w:lang w:val="vi-VN"/>
        </w:rPr>
        <w:t>Đối tượng, phạm vi nghiên cứu</w:t>
      </w:r>
    </w:p>
    <w:p w:rsidR="005E072E" w:rsidRPr="00186316" w:rsidRDefault="00DE40EA" w:rsidP="0086672B">
      <w:pPr>
        <w:spacing w:line="336" w:lineRule="auto"/>
        <w:ind w:firstLine="720"/>
        <w:jc w:val="both"/>
        <w:rPr>
          <w:b/>
          <w:i/>
          <w:color w:val="000000" w:themeColor="text1"/>
          <w:sz w:val="28"/>
          <w:szCs w:val="28"/>
        </w:rPr>
      </w:pPr>
      <w:r w:rsidRPr="00186316">
        <w:rPr>
          <w:b/>
          <w:i/>
          <w:color w:val="000000" w:themeColor="text1"/>
          <w:sz w:val="28"/>
          <w:szCs w:val="28"/>
        </w:rPr>
        <w:t>3.1. Đối tượng nghiên cứu</w:t>
      </w:r>
    </w:p>
    <w:p w:rsidR="009B62E8" w:rsidRPr="00186316" w:rsidRDefault="00312F38" w:rsidP="0086672B">
      <w:pPr>
        <w:spacing w:line="336" w:lineRule="auto"/>
        <w:ind w:firstLine="720"/>
        <w:jc w:val="both"/>
        <w:rPr>
          <w:color w:val="000000" w:themeColor="text1"/>
          <w:sz w:val="28"/>
          <w:szCs w:val="28"/>
        </w:rPr>
      </w:pPr>
      <w:r w:rsidRPr="00186316">
        <w:rPr>
          <w:color w:val="000000" w:themeColor="text1"/>
          <w:sz w:val="28"/>
          <w:szCs w:val="28"/>
        </w:rPr>
        <w:t>Quan điểm tiêu biểu về “chủ nghĩa xã hội” ở châu Á, châu Phi và châu Mỹ Latinh.</w:t>
      </w:r>
    </w:p>
    <w:p w:rsidR="009B62E8" w:rsidRPr="00186316" w:rsidRDefault="00312F38" w:rsidP="0086672B">
      <w:pPr>
        <w:spacing w:line="336" w:lineRule="auto"/>
        <w:ind w:firstLine="720"/>
        <w:jc w:val="both"/>
        <w:rPr>
          <w:b/>
          <w:i/>
          <w:color w:val="000000" w:themeColor="text1"/>
          <w:sz w:val="28"/>
          <w:szCs w:val="28"/>
          <w:lang w:val="vi-VN"/>
        </w:rPr>
      </w:pPr>
      <w:r w:rsidRPr="00186316">
        <w:rPr>
          <w:b/>
          <w:i/>
          <w:color w:val="000000" w:themeColor="text1"/>
          <w:sz w:val="28"/>
          <w:szCs w:val="28"/>
          <w:lang w:val="vi-VN"/>
        </w:rPr>
        <w:t>3.2. Phạm vi nghiên cứu</w:t>
      </w:r>
    </w:p>
    <w:p w:rsidR="009B62E8" w:rsidRPr="00186316" w:rsidRDefault="00623242" w:rsidP="0086672B">
      <w:pPr>
        <w:spacing w:line="336" w:lineRule="auto"/>
        <w:ind w:firstLine="720"/>
        <w:jc w:val="both"/>
        <w:rPr>
          <w:color w:val="000000" w:themeColor="text1"/>
          <w:sz w:val="28"/>
          <w:szCs w:val="28"/>
        </w:rPr>
      </w:pPr>
      <w:r w:rsidRPr="00186316">
        <w:rPr>
          <w:color w:val="000000" w:themeColor="text1"/>
          <w:sz w:val="28"/>
          <w:szCs w:val="28"/>
        </w:rPr>
        <w:t xml:space="preserve">- </w:t>
      </w:r>
      <w:r w:rsidRPr="00186316">
        <w:rPr>
          <w:i/>
          <w:color w:val="000000" w:themeColor="text1"/>
          <w:sz w:val="28"/>
          <w:szCs w:val="28"/>
        </w:rPr>
        <w:t>Về không gian</w:t>
      </w:r>
      <w:r w:rsidRPr="00186316">
        <w:rPr>
          <w:color w:val="000000" w:themeColor="text1"/>
          <w:sz w:val="28"/>
          <w:szCs w:val="28"/>
        </w:rPr>
        <w:t>: Trình bày một số q</w:t>
      </w:r>
      <w:r w:rsidR="00312F38" w:rsidRPr="00186316">
        <w:rPr>
          <w:color w:val="000000" w:themeColor="text1"/>
          <w:sz w:val="28"/>
          <w:szCs w:val="28"/>
        </w:rPr>
        <w:t>uan điểm tiêu biểu về “chủ nghĩa xã hội” ở châu Á được khảo cứu qua trường hợp Ấn Độ; ở châu Phi qua các trường hợp Tanzania, Senegal, Ethiopia, Mozambique; ở châu Mỹ Latinh qua các trường hợp Venezuela, Bolivia, Brazil.</w:t>
      </w:r>
    </w:p>
    <w:p w:rsidR="009B62E8" w:rsidRPr="00186316" w:rsidRDefault="00623242" w:rsidP="0086672B">
      <w:pPr>
        <w:spacing w:line="336" w:lineRule="auto"/>
        <w:ind w:firstLine="720"/>
        <w:jc w:val="both"/>
        <w:rPr>
          <w:color w:val="000000" w:themeColor="text1"/>
          <w:sz w:val="28"/>
          <w:szCs w:val="28"/>
          <w:lang w:val="pt-BR"/>
        </w:rPr>
      </w:pPr>
      <w:r w:rsidRPr="00186316">
        <w:rPr>
          <w:color w:val="000000" w:themeColor="text1"/>
          <w:sz w:val="28"/>
          <w:szCs w:val="28"/>
          <w:lang w:val="pt-BR"/>
        </w:rPr>
        <w:t xml:space="preserve">- </w:t>
      </w:r>
      <w:r w:rsidRPr="00186316">
        <w:rPr>
          <w:i/>
          <w:color w:val="000000" w:themeColor="text1"/>
          <w:sz w:val="28"/>
          <w:szCs w:val="28"/>
          <w:lang w:val="pt-BR"/>
        </w:rPr>
        <w:t>Về thời gian</w:t>
      </w:r>
      <w:r w:rsidRPr="00186316">
        <w:rPr>
          <w:color w:val="000000" w:themeColor="text1"/>
          <w:sz w:val="28"/>
          <w:szCs w:val="28"/>
          <w:lang w:val="pt-BR"/>
        </w:rPr>
        <w:t>: Luận án</w:t>
      </w:r>
      <w:r w:rsidR="00312F38" w:rsidRPr="00186316">
        <w:rPr>
          <w:color w:val="000000" w:themeColor="text1"/>
          <w:sz w:val="28"/>
          <w:szCs w:val="28"/>
          <w:lang w:val="pt-BR"/>
        </w:rPr>
        <w:t xml:space="preserve"> nghiên cứu</w:t>
      </w:r>
      <w:r w:rsidRPr="00186316">
        <w:rPr>
          <w:color w:val="000000" w:themeColor="text1"/>
          <w:sz w:val="28"/>
          <w:szCs w:val="28"/>
          <w:lang w:val="pt-BR"/>
        </w:rPr>
        <w:t xml:space="preserve"> </w:t>
      </w:r>
      <w:r w:rsidR="00312F38" w:rsidRPr="00186316">
        <w:rPr>
          <w:color w:val="000000" w:themeColor="text1"/>
          <w:sz w:val="28"/>
          <w:szCs w:val="28"/>
          <w:lang w:val="pt-BR"/>
        </w:rPr>
        <w:t>những quan điểm tiêu biểu về “chủ nghĩa xã hội” từ những năm đầu thế kỷ XX đến nay.</w:t>
      </w:r>
    </w:p>
    <w:p w:rsidR="006C79E7" w:rsidRPr="00186316" w:rsidRDefault="00623242" w:rsidP="0086672B">
      <w:pPr>
        <w:spacing w:line="336" w:lineRule="auto"/>
        <w:ind w:firstLine="720"/>
        <w:jc w:val="both"/>
        <w:rPr>
          <w:color w:val="000000" w:themeColor="text1"/>
          <w:sz w:val="28"/>
          <w:szCs w:val="26"/>
        </w:rPr>
      </w:pPr>
      <w:r w:rsidRPr="00186316">
        <w:rPr>
          <w:color w:val="000000" w:themeColor="text1"/>
          <w:sz w:val="28"/>
        </w:rPr>
        <w:t>- Về nội dung: Luận án nghiên cứu các quan điểm về “chủ nghĩa xã hội” tại một số nước ngoài Việt Nam, Trung Quốc và Lào; qua đó làm rõ nguồn gốc, tiền đề, đặc điểm và phạm trù bản chất của các quan điểm này trong tương quan với chủ nghĩa xã hội khoa học.</w:t>
      </w:r>
    </w:p>
    <w:p w:rsidR="009B62E8" w:rsidRPr="00186316" w:rsidRDefault="00312F38" w:rsidP="0086672B">
      <w:pPr>
        <w:spacing w:line="336" w:lineRule="auto"/>
        <w:ind w:firstLine="720"/>
        <w:jc w:val="both"/>
        <w:rPr>
          <w:b/>
          <w:color w:val="000000" w:themeColor="text1"/>
          <w:sz w:val="28"/>
          <w:szCs w:val="28"/>
          <w:lang w:val="fr-FR"/>
        </w:rPr>
      </w:pPr>
      <w:r w:rsidRPr="00186316">
        <w:rPr>
          <w:b/>
          <w:color w:val="000000" w:themeColor="text1"/>
          <w:sz w:val="28"/>
          <w:szCs w:val="28"/>
        </w:rPr>
        <w:t>4. Cơ sở lý luận và phương pháp nghiên cứu</w:t>
      </w:r>
    </w:p>
    <w:p w:rsidR="00785D72" w:rsidRPr="00186316" w:rsidRDefault="00DE40EA" w:rsidP="0086672B">
      <w:pPr>
        <w:spacing w:line="336" w:lineRule="auto"/>
        <w:ind w:firstLine="720"/>
        <w:jc w:val="both"/>
        <w:rPr>
          <w:b/>
          <w:i/>
          <w:color w:val="000000" w:themeColor="text1"/>
          <w:sz w:val="28"/>
          <w:szCs w:val="28"/>
        </w:rPr>
      </w:pPr>
      <w:r w:rsidRPr="00186316">
        <w:rPr>
          <w:b/>
          <w:i/>
          <w:color w:val="000000" w:themeColor="text1"/>
          <w:sz w:val="28"/>
          <w:szCs w:val="28"/>
        </w:rPr>
        <w:t>4.1. Cơ sở lý luận</w:t>
      </w:r>
    </w:p>
    <w:p w:rsidR="00785D72" w:rsidRPr="00186316" w:rsidRDefault="00785D72" w:rsidP="0086672B">
      <w:pPr>
        <w:spacing w:line="336" w:lineRule="auto"/>
        <w:ind w:firstLine="720"/>
        <w:jc w:val="both"/>
        <w:rPr>
          <w:color w:val="000000" w:themeColor="text1"/>
          <w:spacing w:val="-4"/>
          <w:sz w:val="28"/>
          <w:szCs w:val="28"/>
        </w:rPr>
      </w:pPr>
      <w:r w:rsidRPr="00186316">
        <w:rPr>
          <w:color w:val="000000" w:themeColor="text1"/>
          <w:spacing w:val="-4"/>
          <w:sz w:val="28"/>
          <w:szCs w:val="28"/>
        </w:rPr>
        <w:t>Cơ sở lý luận của luận án là chủ nghĩa Mác - Lênin, tư tưởng Hồ Chí Minh và hệ thống quan điểm của Đảng Cộng sản Việt Nam về chủ nghĩa xã hội, con đường đi lên chủ nghĩa xã hội ở Việt Nam. Đây là nền tảng thế giới quan và phương pháp luận để luận án xác định đối tượng, xây dựng tiêu chí phân tích, luận giải bản chất, giá trị và giới hạn của các quan điểm tiêu biểu về “chủ nghĩa xã hội” ở châu Á, châu Phi và châu Mỹ Latinh. Việc vận dụng nền tảng lý luận này được thực hiện theo tinh thần khoa học, biện chứng và lịch sử - cụ thể; không lấy một mô hình có sẵn để áp đặt cho mọi trường hợp, đồng thời không đồng nhất các tên gọi tự xưng, chính sách phúc lợi hoặc sự can thiệp của nhà nước với bản chất của chủ nghĩa xã hội khoa học (xem [7; 3; 4; 5; 30]).</w:t>
      </w:r>
    </w:p>
    <w:p w:rsidR="00785D72" w:rsidRPr="00186316" w:rsidRDefault="00785D72" w:rsidP="0086672B">
      <w:pPr>
        <w:spacing w:line="336" w:lineRule="auto"/>
        <w:ind w:firstLine="720"/>
        <w:jc w:val="both"/>
        <w:rPr>
          <w:color w:val="000000" w:themeColor="text1"/>
          <w:sz w:val="28"/>
          <w:szCs w:val="28"/>
        </w:rPr>
      </w:pPr>
      <w:r w:rsidRPr="00186316">
        <w:rPr>
          <w:color w:val="000000" w:themeColor="text1"/>
          <w:sz w:val="28"/>
          <w:szCs w:val="28"/>
        </w:rPr>
        <w:t>Trên bình diện triết học, luận án vận dụng các nguyên lý của chủ nghĩa duy vật biện chứng và chủ nghĩa duy vật lịch sử, trọng tâm là mối quan hệ giữa tồn tại xã hội và ý thức xã hội; giữa lực lượng sản xuất và quan hệ sản xuất; giữa cơ sở hạ tầng và kiến trúc thượng tầng; cùng các vấn đề về giai cấp, sở hữu, nhà nước, dân chủ và giải phóng con người [12, tr. 15-16; 14, tr. 625, 681; 21, tr. 599]. Những luận điểm này cho phép xem xét các quan điểm về “chủ nghĩa xã hội” như những hình thái ý thức chính trị - xã hội nảy sinh từ các điều kiện lịch sử nhất định, phản ánh lợi ích, nhu cầu phát triển và phương thức giải quyết các mâu thuẫn xã hội của những chủ thể cụ thể. Qua đó, luận án có cơ sở để nhận diện mức độ tiếp thu, vận dụng, cải biến hoặc khác biệt của từng quan điểm so với chủ nghĩa xã hội khoa học.</w:t>
      </w:r>
    </w:p>
    <w:p w:rsidR="00785D72" w:rsidRPr="00186316" w:rsidRDefault="00785D72" w:rsidP="0086672B">
      <w:pPr>
        <w:spacing w:line="336" w:lineRule="auto"/>
        <w:ind w:firstLine="720"/>
        <w:jc w:val="both"/>
        <w:rPr>
          <w:color w:val="000000" w:themeColor="text1"/>
          <w:sz w:val="28"/>
          <w:szCs w:val="28"/>
        </w:rPr>
      </w:pPr>
      <w:r w:rsidRPr="00186316">
        <w:rPr>
          <w:color w:val="000000" w:themeColor="text1"/>
          <w:sz w:val="28"/>
          <w:szCs w:val="28"/>
        </w:rPr>
        <w:t>Bên cạnh nền tảng lý luận chủ đạo, luận án kế thừa có chọn lọc các thành tựu nghiên cứu trong và ngoài nước về lịch sử tư tưởng xã hội chủ nghĩa, phong trào giải phóng dân tộc, xã hội hậu thuộc địa, lý thuyết phụ thuộc, nhà nước phát triển, dân chủ, công bằng xã hội và các mô hình cánh tả đương đại. Việc kế thừa nhằm bổ sung cứ liệu, mở rộng trường so sánh và làm rõ bối cảnh hình thành của đối tượng; không thay thế lập trường và hệ tiêu chí phân tích của luận án. Sự kết hợp giữa nền tảng lý luận Mác - Lênin với việc tiếp thu có phê phán các kết quả nghiên cứu liên ngành tạo cơ sở để đánh giá đối tượng vừa theo những nguyên tắc có tính phổ biến, vừa tôn trọng tính đặc thù của từng khu vực, quốc gia và giai đoạn lịch sử.</w:t>
      </w:r>
    </w:p>
    <w:p w:rsidR="00785D72" w:rsidRPr="00186316" w:rsidRDefault="00785D72" w:rsidP="0086672B">
      <w:pPr>
        <w:keepNext/>
        <w:spacing w:line="336" w:lineRule="auto"/>
        <w:ind w:firstLine="720"/>
        <w:jc w:val="both"/>
        <w:rPr>
          <w:b/>
          <w:i/>
          <w:color w:val="000000" w:themeColor="text1"/>
          <w:sz w:val="28"/>
          <w:szCs w:val="28"/>
        </w:rPr>
      </w:pPr>
      <w:r w:rsidRPr="00186316">
        <w:rPr>
          <w:b/>
          <w:i/>
          <w:color w:val="000000" w:themeColor="text1"/>
          <w:sz w:val="28"/>
          <w:szCs w:val="28"/>
        </w:rPr>
        <w:t>4.2. Cách tiếp cận nghiên cứu</w:t>
      </w:r>
    </w:p>
    <w:p w:rsidR="00785D72" w:rsidRPr="00186316" w:rsidRDefault="00785D72" w:rsidP="0086672B">
      <w:pPr>
        <w:spacing w:line="336" w:lineRule="auto"/>
        <w:ind w:firstLine="720"/>
        <w:jc w:val="both"/>
        <w:rPr>
          <w:color w:val="000000" w:themeColor="text1"/>
          <w:sz w:val="28"/>
          <w:szCs w:val="28"/>
        </w:rPr>
      </w:pPr>
      <w:r w:rsidRPr="00186316">
        <w:rPr>
          <w:color w:val="000000" w:themeColor="text1"/>
          <w:sz w:val="28"/>
          <w:szCs w:val="28"/>
        </w:rPr>
        <w:t>Cách tiếp cận nghiên cứu của luận án thể hiện hệ nguyên tắc định hướng việc nhận diện, tổ chức và luận giải đối tượng. Khác với phương pháp nghiên cứu là những thao tác cụ thể được sử dụng trong quá trình xử lý tư liệu, cách tiếp cận xác định vị trí quan sát, mối liên hệ cần ưu tiên và logic triển khai toàn bộ luận án. Trên cơ sở đối tượng, mục đích và phạm vi nghiên cứu, luận án sử dụng các cách tiếp cận chủ yếu sau:</w:t>
      </w:r>
    </w:p>
    <w:p w:rsidR="00785D72" w:rsidRPr="00186316" w:rsidRDefault="00785D72" w:rsidP="0086672B">
      <w:pPr>
        <w:spacing w:line="336" w:lineRule="auto"/>
        <w:ind w:firstLine="720"/>
        <w:jc w:val="both"/>
        <w:rPr>
          <w:color w:val="000000" w:themeColor="text1"/>
          <w:sz w:val="28"/>
          <w:szCs w:val="28"/>
        </w:rPr>
      </w:pPr>
      <w:r w:rsidRPr="00186316">
        <w:rPr>
          <w:color w:val="000000" w:themeColor="text1"/>
          <w:sz w:val="28"/>
          <w:szCs w:val="28"/>
        </w:rPr>
        <w:t>Thứ nhất, tiếp cận duy vật biện chứng và duy vật lịch sử. Các quan điểm về “chủ nghĩa xã hội” được xem xét trong sự hình thành, vận động và chuyển hóa; trong mối liên hệ giữa điều kiện vật chất với đời sống tinh thần, giữa cấu trúc kinh tế - xã hội với thiết chế chính trị và hệ tư tưởng. Cách tiếp cận này yêu cầu giải thích sự xuất hiện của mỗi quan điểm từ các mâu thuẫn và nhu cầu lịch sử cụ thể, thay vì quy giản chúng thành sản phẩm của ý chí cá nhân, sự du nhập tư tưởng hoặc lựa chọn chính trị thuần túy. Đồng thời, luận án xem xét cả khả năng tác động trở lại của tư tưởng, tổ chức chính trị và hoạt động của chủ thể đối với tiến trình cải biến xã hội.</w:t>
      </w:r>
    </w:p>
    <w:p w:rsidR="00785D72" w:rsidRPr="00186316" w:rsidRDefault="00785D72" w:rsidP="0086672B">
      <w:pPr>
        <w:spacing w:line="336" w:lineRule="auto"/>
        <w:ind w:firstLine="720"/>
        <w:jc w:val="both"/>
        <w:rPr>
          <w:color w:val="000000" w:themeColor="text1"/>
          <w:sz w:val="28"/>
          <w:szCs w:val="28"/>
        </w:rPr>
      </w:pPr>
      <w:r w:rsidRPr="00186316">
        <w:rPr>
          <w:color w:val="000000" w:themeColor="text1"/>
          <w:sz w:val="28"/>
          <w:szCs w:val="28"/>
        </w:rPr>
        <w:t>Thứ hai, tiếp cận lịch sử - cụ thể. Mỗi quan điểm được đặt trong bối cảnh hình thành và biến đổi của từng quốc gia, bao gồm di sản thuộc địa, cấu trúc kinh tế, tương quan giai cấp, truyền thống văn hóa - tôn giáo, yêu cầu kiến tạo quốc gia và vị thế trong hệ thống quốc tế. Theo đó, cùng sử dụng tên gọi “chủ nghĩa xã hội” nhưng các quan điểm ở Ấn Độ, Tanzania, Senegal, Ethiopia, Mozambique, Venezuela, Bolivia và Brazil không được giả định là đồng nhất về nền tảng tư tưởng, chủ thể xã hội, mục tiêu hay con đường hiện thực hóa. Tiếp cận lịch sử - cụ thể giúp tránh cả việc tuyệt đối hóa một khuôn mẫu phổ quát lẫn việc tách từng trường hợp khỏi những mối liên hệ và quy luật phát triển chung.</w:t>
      </w:r>
    </w:p>
    <w:p w:rsidR="00785D72" w:rsidRPr="00186316" w:rsidRDefault="00785D72" w:rsidP="0086672B">
      <w:pPr>
        <w:spacing w:line="336" w:lineRule="auto"/>
        <w:ind w:firstLine="720"/>
        <w:jc w:val="both"/>
        <w:rPr>
          <w:color w:val="000000" w:themeColor="text1"/>
          <w:sz w:val="28"/>
          <w:szCs w:val="28"/>
        </w:rPr>
      </w:pPr>
      <w:r w:rsidRPr="00186316">
        <w:rPr>
          <w:color w:val="000000" w:themeColor="text1"/>
          <w:sz w:val="28"/>
          <w:szCs w:val="28"/>
        </w:rPr>
        <w:t>Thứ ba, tiếp cận hệ thống - cấu trúc. Luận án xem mỗi quan điểm về “chủ nghĩa xã hội” như một chỉnh thể tương đối gồm các bộ phận có quan hệ với nhau: cơ sở tư tưởng; chủ thể và lực lượng xã hội; mục tiêu chính trị - xã hội; quan niệm về sở hữu, phân phối và phát triển lực lượng sản xuất; vai trò của nhà nước; hình thức dân chủ; phương thức tổ chức quyền lực; con đường hiện thực hóa và quan niệm về giải phóng con người. Việc nhận diện bản chất của một quan điểm vì vậy không dựa vào một khẩu hiệu, một chính sách riêng lẻ hoặc tên gọi tự xác định, mà dựa trên cấu trúc nội tại và quan hệ giữa các thành tố cơ bản của quan điểm đó.</w:t>
      </w:r>
    </w:p>
    <w:p w:rsidR="00785D72" w:rsidRPr="00186316" w:rsidRDefault="00785D72" w:rsidP="0086672B">
      <w:pPr>
        <w:spacing w:line="336" w:lineRule="auto"/>
        <w:ind w:firstLine="720"/>
        <w:jc w:val="both"/>
        <w:rPr>
          <w:color w:val="000000" w:themeColor="text1"/>
          <w:sz w:val="28"/>
          <w:szCs w:val="28"/>
        </w:rPr>
      </w:pPr>
      <w:r w:rsidRPr="00186316">
        <w:rPr>
          <w:color w:val="000000" w:themeColor="text1"/>
          <w:sz w:val="28"/>
          <w:szCs w:val="28"/>
        </w:rPr>
        <w:t xml:space="preserve">Thứ </w:t>
      </w:r>
      <w:r w:rsidR="00411D66" w:rsidRPr="00186316">
        <w:rPr>
          <w:color w:val="000000" w:themeColor="text1"/>
          <w:sz w:val="28"/>
          <w:szCs w:val="28"/>
        </w:rPr>
        <w:t>tư</w:t>
      </w:r>
      <w:r w:rsidRPr="00186316">
        <w:rPr>
          <w:color w:val="000000" w:themeColor="text1"/>
          <w:sz w:val="28"/>
          <w:szCs w:val="28"/>
        </w:rPr>
        <w:t>, tiếp cận so sánh liên khu vực. Các trường hợp nghiên cứu được đặt trong quan hệ đối chiếu giữa các quốc gia trong cùng khu vực, giữa ba khu vực và với những tiêu chí cơ bản của chủ nghĩa xã hội khoa học. Việc so sánh tập trung vào điều kiện hình thành, nguồn gốc tư tưởng, cơ sở xã hội - giai cấp, quan hệ sở hữu, mô hình nhà nước, quan niệm dân chủ, mục tiêu phát triển và phương thức hiện thực hóa. Mục đích của so sánh không chỉ là chỉ ra điểm giống và khác nhau, mà còn nhằm nhận diện các kiểu hình chủ yếu, những mô thức chung của các xã hội hậu thuộc địa và các yếu tố quy định sự phân hóa của các quan điểm về “chủ nghĩa xã hội” ở phương Nam toàn cầu.</w:t>
      </w:r>
    </w:p>
    <w:p w:rsidR="00411D66" w:rsidRPr="00186316" w:rsidRDefault="00411D66" w:rsidP="0086672B">
      <w:pPr>
        <w:spacing w:line="336" w:lineRule="auto"/>
        <w:ind w:firstLine="720"/>
        <w:jc w:val="both"/>
        <w:rPr>
          <w:b/>
          <w:i/>
          <w:color w:val="000000" w:themeColor="text1"/>
          <w:sz w:val="28"/>
          <w:szCs w:val="28"/>
        </w:rPr>
      </w:pPr>
      <w:r w:rsidRPr="00186316">
        <w:rPr>
          <w:b/>
          <w:i/>
          <w:color w:val="000000" w:themeColor="text1"/>
          <w:sz w:val="28"/>
          <w:szCs w:val="28"/>
        </w:rPr>
        <w:t>4.3. Phương pháp nghiên cứu</w:t>
      </w:r>
    </w:p>
    <w:p w:rsidR="00411D66" w:rsidRPr="00186316" w:rsidRDefault="00411D66" w:rsidP="0086672B">
      <w:pPr>
        <w:spacing w:line="336" w:lineRule="auto"/>
        <w:ind w:firstLine="720"/>
        <w:jc w:val="both"/>
        <w:rPr>
          <w:color w:val="000000" w:themeColor="text1"/>
          <w:sz w:val="28"/>
          <w:szCs w:val="28"/>
        </w:rPr>
      </w:pPr>
      <w:r w:rsidRPr="00186316">
        <w:rPr>
          <w:color w:val="000000" w:themeColor="text1"/>
          <w:sz w:val="28"/>
          <w:szCs w:val="28"/>
        </w:rPr>
        <w:t>Trên cơ sở phương pháp luận duy vật biện chứng và duy vật lịch sử cùng các cách tiếp cận nêu trên, luận án kết hợp những phương pháp nghiên cứu chuyên ngành triết học và khoa học xã hội. Các phương pháp được sử dụng trong quan hệ bổ trợ lẫn nhau, phù hợp với từng nhiệm vụ và cấp độ phân tích của luận án.</w:t>
      </w:r>
    </w:p>
    <w:p w:rsidR="00411D66" w:rsidRPr="00186316" w:rsidRDefault="00411D66" w:rsidP="0086672B">
      <w:pPr>
        <w:spacing w:line="336" w:lineRule="auto"/>
        <w:ind w:firstLine="720"/>
        <w:jc w:val="both"/>
        <w:rPr>
          <w:color w:val="000000" w:themeColor="text1"/>
          <w:sz w:val="28"/>
          <w:szCs w:val="28"/>
        </w:rPr>
      </w:pPr>
      <w:r w:rsidRPr="00186316">
        <w:rPr>
          <w:color w:val="000000" w:themeColor="text1"/>
          <w:sz w:val="28"/>
          <w:szCs w:val="28"/>
        </w:rPr>
        <w:t>Phương pháp lịch sử được sử dụng để tái hiện quá trình hình thành, phát triển và biến đổi của các quan điểm về “chủ nghĩa xã hội” trong điều kiện lịch sử - xã hội cụ thể của từng khu vực, quốc gia và giai đoạn. Phương pháp này làm rõ mối liên hệ giữa chủ nghĩa thực dân và quá trình phi thực dân hóa, phong trào giải phóng dân tộc, yêu cầu xây dựng nhà nước hậu thuộc địa, nhiệm vụ phát triển kinh tế - xã hội, tác động của Chiến tranh lạnh, toàn cầu hóa và chủ nghĩa tự do mới với sự xuất hiện hoặc điều chỉnh của các quan điểm xã hội chủ nghĩa.</w:t>
      </w:r>
    </w:p>
    <w:p w:rsidR="00411D66" w:rsidRPr="00186316" w:rsidRDefault="00411D66" w:rsidP="0086672B">
      <w:pPr>
        <w:spacing w:line="336" w:lineRule="auto"/>
        <w:ind w:firstLine="720"/>
        <w:jc w:val="both"/>
        <w:rPr>
          <w:color w:val="000000" w:themeColor="text1"/>
          <w:sz w:val="28"/>
          <w:szCs w:val="28"/>
        </w:rPr>
      </w:pPr>
      <w:r w:rsidRPr="00186316">
        <w:rPr>
          <w:color w:val="000000" w:themeColor="text1"/>
          <w:sz w:val="28"/>
          <w:szCs w:val="28"/>
        </w:rPr>
        <w:t>Phương pháp lôgíc được vận dụng để xác định kết cấu nội tại, luận điểm trung tâm và mối liên hệ bản chất giữa các thành tố của từng quan điểm. Trọng tâm phân tích gồm cơ sở triết học, chủ thể xã hội - giai cấp, mục tiêu phát triển, quan hệ sở hữu và phân phối, vai trò của nhà nước, quan niệm dân chủ, phương thức giải quyết quan hệ tư bản - lao động và con đường hiện thực hóa mục tiêu xã hội chủ nghĩa. Sự kết hợp giữa phương pháp lịch sử và phương pháp lôgíc bảo đảm luận án vừa tôn trọng trình tự và bối cảnh phát triển của đối tượng, vừa khái quát được bản chất và xu hướng vận động của các quan điểm được khảo cứu.</w:t>
      </w:r>
    </w:p>
    <w:p w:rsidR="00411D66" w:rsidRPr="00186316" w:rsidRDefault="00411D66" w:rsidP="0086672B">
      <w:pPr>
        <w:spacing w:line="336" w:lineRule="auto"/>
        <w:ind w:firstLine="720"/>
        <w:jc w:val="both"/>
        <w:rPr>
          <w:color w:val="000000" w:themeColor="text1"/>
          <w:sz w:val="28"/>
          <w:szCs w:val="28"/>
        </w:rPr>
      </w:pPr>
      <w:r w:rsidRPr="00186316">
        <w:rPr>
          <w:color w:val="000000" w:themeColor="text1"/>
          <w:sz w:val="28"/>
          <w:szCs w:val="28"/>
        </w:rPr>
        <w:t>Phương pháp phân tích và tổng hợp được sử dụng để xử lý các nguồn tư liệu gồm tác phẩm lý luận, văn kiện chính trị, diễn văn, tuyên ngôn, cương lĩnh, chương trình phát triển, văn bản chính sách và các công trình nghiên cứu trong và ngoài nước. Phân tích giúp tách các luận điểm, khái niệm và quan hệ cấu thành của đối tượng; tổng hợp giúp liên kết các kết quả riêng lẻ thành hệ thống luận cứ về cơ sở hình thành, nội dung, đặc điểm, bản chất, giá trị và giới hạn của từng quan điểm. Hai thao tác này được thực hiện xuyên suốt trong quá trình nghiên cứu, không tách rời việc đối chiếu bối cảnh lịch sử và chủ thể phát ngôn.</w:t>
      </w:r>
    </w:p>
    <w:p w:rsidR="00411D66" w:rsidRPr="00186316" w:rsidRDefault="00411D66" w:rsidP="0086672B">
      <w:pPr>
        <w:spacing w:line="336" w:lineRule="auto"/>
        <w:ind w:firstLine="720"/>
        <w:jc w:val="both"/>
        <w:rPr>
          <w:color w:val="000000" w:themeColor="text1"/>
          <w:sz w:val="28"/>
          <w:szCs w:val="28"/>
        </w:rPr>
      </w:pPr>
      <w:r w:rsidRPr="00186316">
        <w:rPr>
          <w:color w:val="000000" w:themeColor="text1"/>
          <w:sz w:val="28"/>
          <w:szCs w:val="28"/>
        </w:rPr>
        <w:t>Phương pháp hệ thống hóa và phân loại được sử dụng để sắp xếp các tư liệu và quan điểm theo những tiêu chí thống nhất, như nguồn gốc tư tưởng, điều kiện kinh tế - xã hội, chủ thể chính trị - xã hội, cơ sở giai cấp, quan hệ với chủ nghĩa Mác - Lênin, mô hình sở hữu, quan niệm về nhà nước, dân chủ, công bằng xã hội và giải phóng con người. Trên cơ sở đó, luận án nhận diện các nhóm và kiểu hình quan điểm, hạn chế lối trình bày rời rạc theo từng nhân vật hoặc quốc gia, đồng thời xác định vị trí của mỗi quan điểm trong chỉnh thể các khuynh hướng xã hội chủ nghĩa ngoài Mác-xít hoặc chịu ảnh hưởng ở những mức độ khác nhau của chủ nghĩa Mác.</w:t>
      </w:r>
    </w:p>
    <w:p w:rsidR="00411D66" w:rsidRPr="00186316" w:rsidRDefault="00411D66" w:rsidP="0086672B">
      <w:pPr>
        <w:spacing w:line="336" w:lineRule="auto"/>
        <w:ind w:firstLine="720"/>
        <w:jc w:val="both"/>
        <w:rPr>
          <w:color w:val="000000" w:themeColor="text1"/>
          <w:sz w:val="28"/>
          <w:szCs w:val="28"/>
        </w:rPr>
      </w:pPr>
      <w:r w:rsidRPr="00186316">
        <w:rPr>
          <w:color w:val="000000" w:themeColor="text1"/>
          <w:sz w:val="28"/>
          <w:szCs w:val="28"/>
        </w:rPr>
        <w:t>Phương pháp so sánh được vận dụng ở hai cấp độ. Ở cấp độ thứ nhất, luận án đối chiếu các quan điểm trong cùng một khu vực và giữa châu Á, châu Phi, châu Mỹ Latinh để làm rõ những điểm tương đồng, khác biệt và nguyên nhân của sự khác biệt. Ở cấp độ thứ hai, các quan điểm được đối chiếu với những tiêu chí cơ bản của chủ nghĩa xã hội khoa học nhằm xác định mức độ tiếp thu, cải biến hoặc khoảng cách về nền tảng thế giới quan, cơ sở giai cấp, quan hệ sở hữu, tổ chức quyền lực, dân chủ và mục tiêu giải phóng con người. Phương pháp này được sử dụng theo nguyên tắc so sánh những đối tượng có cơ sở tương đồng, tránh đồng nhất máy móc các trường hợp khác biệt về điều kiện lịch sử.</w:t>
      </w:r>
    </w:p>
    <w:p w:rsidR="00785D72" w:rsidRPr="00186316" w:rsidRDefault="00411D66" w:rsidP="0086672B">
      <w:pPr>
        <w:spacing w:line="336" w:lineRule="auto"/>
        <w:ind w:firstLine="720"/>
        <w:jc w:val="both"/>
        <w:rPr>
          <w:color w:val="000000" w:themeColor="text1"/>
          <w:sz w:val="28"/>
          <w:szCs w:val="28"/>
        </w:rPr>
      </w:pPr>
      <w:r w:rsidRPr="00186316">
        <w:rPr>
          <w:color w:val="000000" w:themeColor="text1"/>
          <w:sz w:val="28"/>
          <w:szCs w:val="28"/>
        </w:rPr>
        <w:t>Phương pháp phân tích văn bản và phê bình nguồn được sử dụng để đọc, diễn giải và đối chiếu tư liệu sơ cấp với các công trình nghiên cứu thứ cấp. Khi xử lý văn bản, luận án chú ý chủ thể phát ngôn, hoàn cảnh ra đời, mục đích chính trị - xã hội, hệ khái niệm và sự nhất quán giữa các luận điểm; đồng thời kiểm tra sự khác biệt giữa nội dung nguyên gốc với những cách diễn giải về sau. Việc đối chiếu nhiều loại nguồn giúp hạn chế sự lệ thuộc vào tuyên bố tự nhận, tránh suy diễn từ một văn bản đơn lẻ và nâng cao tính khách quan của các nhận định.</w:t>
      </w:r>
    </w:p>
    <w:p w:rsidR="009B62E8" w:rsidRPr="00186316" w:rsidRDefault="00312F38" w:rsidP="0086672B">
      <w:pPr>
        <w:spacing w:line="336" w:lineRule="auto"/>
        <w:ind w:firstLine="720"/>
        <w:jc w:val="both"/>
        <w:rPr>
          <w:b/>
          <w:color w:val="000000" w:themeColor="text1"/>
          <w:sz w:val="28"/>
          <w:szCs w:val="28"/>
        </w:rPr>
      </w:pPr>
      <w:r w:rsidRPr="00186316">
        <w:rPr>
          <w:b/>
          <w:color w:val="000000" w:themeColor="text1"/>
          <w:sz w:val="28"/>
          <w:szCs w:val="28"/>
        </w:rPr>
        <w:t>5</w:t>
      </w:r>
      <w:r w:rsidRPr="00186316">
        <w:rPr>
          <w:b/>
          <w:color w:val="000000" w:themeColor="text1"/>
          <w:sz w:val="28"/>
          <w:szCs w:val="28"/>
          <w:lang w:val="vi-VN"/>
        </w:rPr>
        <w:t xml:space="preserve">. Những đóng góp mới về </w:t>
      </w:r>
      <w:r w:rsidRPr="00186316">
        <w:rPr>
          <w:b/>
          <w:color w:val="000000" w:themeColor="text1"/>
          <w:sz w:val="28"/>
          <w:szCs w:val="28"/>
        </w:rPr>
        <w:t>mặt khoa học</w:t>
      </w:r>
    </w:p>
    <w:p w:rsidR="009B62E8" w:rsidRPr="00186316" w:rsidRDefault="00312F38" w:rsidP="0086672B">
      <w:pPr>
        <w:spacing w:line="336" w:lineRule="auto"/>
        <w:ind w:firstLine="720"/>
        <w:jc w:val="both"/>
        <w:rPr>
          <w:color w:val="000000" w:themeColor="text1"/>
          <w:spacing w:val="-2"/>
          <w:sz w:val="28"/>
          <w:szCs w:val="28"/>
        </w:rPr>
      </w:pPr>
      <w:r w:rsidRPr="00186316">
        <w:rPr>
          <w:color w:val="000000" w:themeColor="text1"/>
          <w:spacing w:val="-2"/>
          <w:sz w:val="28"/>
          <w:szCs w:val="28"/>
        </w:rPr>
        <w:t>Luận án góp phần hệ thống hóa các tiền đề, cơ sở hình thành và nội dung cơ bản của các quan điểm tiêu biểu về “chủ nghĩa xã hội” ở châu Á, châu Phi và châu Mỹ Latinh; từ đó, làm rõ giá trị, giới hạn và ý nghĩa tham khảo của các quan điểm này đối với nhận thức chủ nghĩa xã hội và con đường đi lên chủ nghĩa xã hội ở Việt Nam.</w:t>
      </w:r>
    </w:p>
    <w:p w:rsidR="009B62E8" w:rsidRPr="00186316" w:rsidRDefault="00312F38" w:rsidP="0086672B">
      <w:pPr>
        <w:spacing w:line="336" w:lineRule="auto"/>
        <w:ind w:firstLine="720"/>
        <w:jc w:val="both"/>
        <w:rPr>
          <w:b/>
          <w:color w:val="000000" w:themeColor="text1"/>
          <w:sz w:val="28"/>
          <w:szCs w:val="28"/>
          <w:lang w:val="pt-BR"/>
        </w:rPr>
      </w:pPr>
      <w:r w:rsidRPr="00186316">
        <w:rPr>
          <w:b/>
          <w:color w:val="000000" w:themeColor="text1"/>
          <w:sz w:val="28"/>
          <w:szCs w:val="28"/>
          <w:lang w:val="pt-BR"/>
        </w:rPr>
        <w:t>6. Ý nghĩa lý luận và thực tiễn</w:t>
      </w:r>
    </w:p>
    <w:p w:rsidR="009B62E8" w:rsidRPr="00186316" w:rsidRDefault="00312F38" w:rsidP="0086672B">
      <w:pPr>
        <w:spacing w:line="336" w:lineRule="auto"/>
        <w:ind w:firstLine="720"/>
        <w:jc w:val="both"/>
        <w:rPr>
          <w:color w:val="000000" w:themeColor="text1"/>
          <w:sz w:val="28"/>
          <w:szCs w:val="28"/>
        </w:rPr>
      </w:pPr>
      <w:r w:rsidRPr="00186316">
        <w:rPr>
          <w:color w:val="000000" w:themeColor="text1"/>
          <w:sz w:val="28"/>
          <w:szCs w:val="28"/>
        </w:rPr>
        <w:t>- Bổ sung cơ sở lý luận cho nghiên cứu chủ nghĩa xã hội và con đường đi lên chủ nghĩa xã hội ở Việt Nam thông qua phân tích, so sánh và đánh giá các quan điểm tiêu biểu về “chủ nghĩa xã hội” ở châu Á, châu Phi và châu Mỹ Latinh.</w:t>
      </w:r>
    </w:p>
    <w:p w:rsidR="008254CF" w:rsidRPr="00186316" w:rsidRDefault="00312F38" w:rsidP="0086672B">
      <w:pPr>
        <w:spacing w:line="336" w:lineRule="auto"/>
        <w:ind w:firstLine="720"/>
        <w:jc w:val="both"/>
        <w:rPr>
          <w:color w:val="000000" w:themeColor="text1"/>
          <w:sz w:val="28"/>
          <w:szCs w:val="28"/>
          <w:lang w:val="pt-BR"/>
        </w:rPr>
      </w:pPr>
      <w:r w:rsidRPr="00186316">
        <w:rPr>
          <w:color w:val="000000" w:themeColor="text1"/>
          <w:sz w:val="28"/>
          <w:szCs w:val="28"/>
        </w:rPr>
        <w:t>- Luận án có giá trị tham khảo trong nghiên cứu và giảng dạy về các môn học, chuyên ngành triết học, chủ nghĩa xã hội khoa học, chính trị học, một số ngành khoa học xã hội có liên quan và trong đào tạo, bồi dưỡng lý luận chính trị, nghiệp vụ công tác xây dựng Đảng trong các học viện, viện nghiên cứu, trường đại học, cao đẳng, trường đào tạo cán bộ.</w:t>
      </w:r>
    </w:p>
    <w:p w:rsidR="009B62E8" w:rsidRPr="00186316" w:rsidRDefault="00312F38" w:rsidP="0086672B">
      <w:pPr>
        <w:spacing w:line="336" w:lineRule="auto"/>
        <w:ind w:firstLine="720"/>
        <w:jc w:val="both"/>
        <w:rPr>
          <w:color w:val="000000" w:themeColor="text1"/>
          <w:sz w:val="28"/>
          <w:szCs w:val="28"/>
          <w:lang w:val="pt-BR"/>
        </w:rPr>
      </w:pPr>
      <w:r w:rsidRPr="00186316">
        <w:rPr>
          <w:b/>
          <w:color w:val="000000" w:themeColor="text1"/>
          <w:sz w:val="28"/>
          <w:szCs w:val="28"/>
        </w:rPr>
        <w:t>7</w:t>
      </w:r>
      <w:r w:rsidRPr="00186316">
        <w:rPr>
          <w:b/>
          <w:color w:val="000000" w:themeColor="text1"/>
          <w:sz w:val="28"/>
          <w:szCs w:val="28"/>
          <w:lang w:val="vi-VN"/>
        </w:rPr>
        <w:t xml:space="preserve">. </w:t>
      </w:r>
      <w:r w:rsidRPr="00186316">
        <w:rPr>
          <w:b/>
          <w:color w:val="000000" w:themeColor="text1"/>
          <w:sz w:val="28"/>
          <w:szCs w:val="28"/>
        </w:rPr>
        <w:t>Kết cấu</w:t>
      </w:r>
      <w:r w:rsidRPr="00186316">
        <w:rPr>
          <w:b/>
          <w:color w:val="000000" w:themeColor="text1"/>
          <w:sz w:val="28"/>
          <w:szCs w:val="28"/>
          <w:lang w:val="vi-VN"/>
        </w:rPr>
        <w:t xml:space="preserve"> của luận án</w:t>
      </w:r>
    </w:p>
    <w:p w:rsidR="009B62E8" w:rsidRPr="00186316" w:rsidRDefault="00312F38" w:rsidP="0086672B">
      <w:pPr>
        <w:spacing w:line="336" w:lineRule="auto"/>
        <w:ind w:firstLine="720"/>
        <w:jc w:val="both"/>
        <w:rPr>
          <w:color w:val="000000" w:themeColor="text1"/>
          <w:sz w:val="28"/>
          <w:szCs w:val="28"/>
          <w:lang w:val="vi-VN"/>
        </w:rPr>
      </w:pPr>
      <w:r w:rsidRPr="00186316">
        <w:rPr>
          <w:color w:val="000000" w:themeColor="text1"/>
          <w:sz w:val="28"/>
        </w:rPr>
        <w:t>Ngoài phần mở đầu, kết luận, danh mục công trình nghiên cứu khoa học của tác giả có liên quan đến đề tài và danh mục tài liệu tham khảo, luận án gồm 04 chương, 1</w:t>
      </w:r>
      <w:r w:rsidR="00F167B9" w:rsidRPr="00186316">
        <w:rPr>
          <w:color w:val="000000" w:themeColor="text1"/>
          <w:sz w:val="28"/>
        </w:rPr>
        <w:t>1</w:t>
      </w:r>
      <w:r w:rsidRPr="00186316">
        <w:rPr>
          <w:color w:val="000000" w:themeColor="text1"/>
          <w:sz w:val="28"/>
        </w:rPr>
        <w:t xml:space="preserve"> tiết.</w:t>
      </w:r>
    </w:p>
    <w:p w:rsidR="009B62E8" w:rsidRPr="00186316" w:rsidRDefault="009B62E8" w:rsidP="0086672B">
      <w:pPr>
        <w:spacing w:line="336" w:lineRule="auto"/>
        <w:jc w:val="both"/>
        <w:rPr>
          <w:b/>
          <w:bCs/>
          <w:iCs/>
          <w:color w:val="000000" w:themeColor="text1"/>
          <w:sz w:val="28"/>
          <w:szCs w:val="28"/>
        </w:rPr>
      </w:pPr>
    </w:p>
    <w:p w:rsidR="00CA716C" w:rsidRPr="00186316" w:rsidRDefault="00CA716C" w:rsidP="0086672B">
      <w:pPr>
        <w:suppressAutoHyphens/>
        <w:spacing w:line="336" w:lineRule="auto"/>
        <w:rPr>
          <w:b/>
          <w:color w:val="000000" w:themeColor="text1"/>
          <w:kern w:val="2"/>
          <w:sz w:val="28"/>
          <w:szCs w:val="40"/>
          <w14:ligatures w14:val="standardContextual"/>
        </w:rPr>
      </w:pPr>
      <w:bookmarkStart w:id="3" w:name="__RefHeading___Toc3833_4051446701"/>
      <w:bookmarkEnd w:id="3"/>
      <w:r w:rsidRPr="00186316">
        <w:rPr>
          <w:color w:val="000000" w:themeColor="text1"/>
          <w:sz w:val="28"/>
        </w:rPr>
        <w:br w:type="page"/>
      </w:r>
    </w:p>
    <w:p w:rsidR="008254CF" w:rsidRPr="00186316" w:rsidRDefault="008B028E" w:rsidP="008254CF">
      <w:pPr>
        <w:pStyle w:val="Heading1"/>
        <w:keepNext w:val="0"/>
        <w:keepLines w:val="0"/>
        <w:widowControl w:val="0"/>
        <w:tabs>
          <w:tab w:val="left" w:pos="851"/>
        </w:tabs>
        <w:spacing w:line="336" w:lineRule="auto"/>
        <w:jc w:val="center"/>
        <w:rPr>
          <w:rFonts w:ascii="Times New Roman" w:eastAsia="Times New Roman" w:hAnsi="Times New Roman" w:cs="Times New Roman"/>
          <w:color w:val="000000" w:themeColor="text1"/>
          <w:sz w:val="28"/>
        </w:rPr>
      </w:pPr>
      <w:bookmarkStart w:id="4" w:name="_Toc236637386"/>
      <w:bookmarkStart w:id="5" w:name="_Toc237260636"/>
      <w:r w:rsidRPr="00186316">
        <w:rPr>
          <w:rFonts w:ascii="Times New Roman" w:eastAsia="Times New Roman" w:hAnsi="Times New Roman" w:cs="Times New Roman"/>
          <w:color w:val="000000" w:themeColor="text1"/>
          <w:sz w:val="28"/>
        </w:rPr>
        <w:t>Chương 1</w:t>
      </w:r>
      <w:bookmarkEnd w:id="4"/>
      <w:bookmarkEnd w:id="5"/>
    </w:p>
    <w:p w:rsidR="008254CF" w:rsidRPr="00186316" w:rsidRDefault="008B028E" w:rsidP="008254CF">
      <w:pPr>
        <w:pStyle w:val="Heading1"/>
        <w:keepNext w:val="0"/>
        <w:keepLines w:val="0"/>
        <w:widowControl w:val="0"/>
        <w:tabs>
          <w:tab w:val="left" w:pos="851"/>
        </w:tabs>
        <w:spacing w:line="336" w:lineRule="auto"/>
        <w:jc w:val="center"/>
        <w:rPr>
          <w:rFonts w:ascii="Times New Roman" w:eastAsia="Times New Roman" w:hAnsi="Times New Roman" w:cs="Times New Roman"/>
          <w:color w:val="000000" w:themeColor="text1"/>
          <w:sz w:val="28"/>
        </w:rPr>
      </w:pPr>
      <w:r w:rsidRPr="00186316">
        <w:rPr>
          <w:rFonts w:ascii="Times New Roman" w:eastAsia="Times New Roman" w:hAnsi="Times New Roman" w:cs="Times New Roman"/>
          <w:color w:val="000000" w:themeColor="text1"/>
          <w:sz w:val="28"/>
        </w:rPr>
        <w:t xml:space="preserve"> </w:t>
      </w:r>
      <w:bookmarkStart w:id="6" w:name="_Toc236637387"/>
      <w:bookmarkStart w:id="7" w:name="_Toc237260637"/>
      <w:r w:rsidRPr="00186316">
        <w:rPr>
          <w:rFonts w:ascii="Times New Roman" w:eastAsia="Times New Roman" w:hAnsi="Times New Roman" w:cs="Times New Roman"/>
          <w:color w:val="000000" w:themeColor="text1"/>
          <w:sz w:val="28"/>
        </w:rPr>
        <w:t>TỔNG QUAN NHỮNG VẤN ĐỀ NGHIÊN CỨU</w:t>
      </w:r>
      <w:bookmarkEnd w:id="6"/>
      <w:bookmarkEnd w:id="7"/>
      <w:r w:rsidRPr="00186316">
        <w:rPr>
          <w:rFonts w:ascii="Times New Roman" w:eastAsia="Times New Roman" w:hAnsi="Times New Roman" w:cs="Times New Roman"/>
          <w:color w:val="000000" w:themeColor="text1"/>
          <w:sz w:val="28"/>
        </w:rPr>
        <w:t xml:space="preserve"> </w:t>
      </w:r>
    </w:p>
    <w:p w:rsidR="008B028E" w:rsidRPr="00186316" w:rsidRDefault="008B028E" w:rsidP="008254CF">
      <w:pPr>
        <w:pStyle w:val="Heading1"/>
        <w:keepNext w:val="0"/>
        <w:keepLines w:val="0"/>
        <w:widowControl w:val="0"/>
        <w:tabs>
          <w:tab w:val="left" w:pos="851"/>
        </w:tabs>
        <w:spacing w:line="336" w:lineRule="auto"/>
        <w:jc w:val="center"/>
        <w:rPr>
          <w:rFonts w:ascii="Times New Roman" w:eastAsia="Times New Roman" w:hAnsi="Times New Roman" w:cs="Times New Roman"/>
          <w:color w:val="000000" w:themeColor="text1"/>
          <w:sz w:val="28"/>
        </w:rPr>
      </w:pPr>
      <w:bookmarkStart w:id="8" w:name="_Toc236637388"/>
      <w:bookmarkStart w:id="9" w:name="_Toc237260638"/>
      <w:r w:rsidRPr="00186316">
        <w:rPr>
          <w:rFonts w:ascii="Times New Roman" w:eastAsia="Times New Roman" w:hAnsi="Times New Roman" w:cs="Times New Roman"/>
          <w:color w:val="000000" w:themeColor="text1"/>
          <w:sz w:val="28"/>
        </w:rPr>
        <w:t>LIÊN QUAN ĐẾN ĐỀ TÀI</w:t>
      </w:r>
      <w:bookmarkEnd w:id="8"/>
      <w:bookmarkEnd w:id="9"/>
    </w:p>
    <w:p w:rsidR="008254CF" w:rsidRPr="00186316" w:rsidRDefault="008254CF" w:rsidP="008254CF">
      <w:pPr>
        <w:rPr>
          <w:color w:val="000000" w:themeColor="text1"/>
          <w:sz w:val="4"/>
        </w:rPr>
      </w:pPr>
    </w:p>
    <w:p w:rsidR="00DE292F" w:rsidRPr="00186316" w:rsidRDefault="00312F38" w:rsidP="008254CF">
      <w:pPr>
        <w:pStyle w:val="Heading2"/>
        <w:keepNext w:val="0"/>
        <w:keepLines w:val="0"/>
        <w:widowControl w:val="0"/>
        <w:spacing w:line="336" w:lineRule="auto"/>
        <w:rPr>
          <w:rFonts w:ascii="Times New Roman" w:eastAsia="Times New Roman" w:hAnsi="Times New Roman" w:cs="Times New Roman"/>
          <w:color w:val="000000" w:themeColor="text1"/>
          <w:sz w:val="28"/>
          <w:szCs w:val="28"/>
          <w:lang w:val="pt-BR"/>
        </w:rPr>
      </w:pPr>
      <w:bookmarkStart w:id="10" w:name="__RefHeading___Toc3839_4051446701"/>
      <w:bookmarkEnd w:id="10"/>
      <w:r w:rsidRPr="00186316">
        <w:rPr>
          <w:rFonts w:ascii="Times New Roman" w:eastAsia="Times New Roman" w:hAnsi="Times New Roman" w:cs="Times New Roman"/>
          <w:color w:val="000000" w:themeColor="text1"/>
          <w:sz w:val="28"/>
          <w:szCs w:val="28"/>
          <w:lang w:val="pt-BR"/>
        </w:rPr>
        <w:tab/>
      </w:r>
      <w:bookmarkStart w:id="11" w:name="_Toc217561923"/>
      <w:bookmarkStart w:id="12" w:name="_Toc233102895"/>
      <w:bookmarkStart w:id="13" w:name="_Toc236637389"/>
      <w:bookmarkStart w:id="14" w:name="_Toc237260639"/>
      <w:r w:rsidRPr="00186316">
        <w:rPr>
          <w:rFonts w:ascii="Times New Roman" w:eastAsia="Times New Roman" w:hAnsi="Times New Roman" w:cs="Times New Roman"/>
          <w:color w:val="000000" w:themeColor="text1"/>
          <w:sz w:val="28"/>
          <w:szCs w:val="28"/>
          <w:lang w:val="pt-BR"/>
        </w:rPr>
        <w:t>1.1. Tổng quan những vấn đề nghiên cứu liên quan đến đề tài</w:t>
      </w:r>
      <w:bookmarkEnd w:id="11"/>
      <w:bookmarkEnd w:id="12"/>
      <w:bookmarkEnd w:id="13"/>
      <w:bookmarkEnd w:id="14"/>
    </w:p>
    <w:p w:rsidR="00696338" w:rsidRPr="00186316" w:rsidRDefault="00696338" w:rsidP="008254CF">
      <w:pPr>
        <w:pStyle w:val="Heading31"/>
        <w:widowControl w:val="0"/>
        <w:spacing w:line="336" w:lineRule="auto"/>
        <w:ind w:firstLine="720"/>
        <w:rPr>
          <w:i/>
          <w:color w:val="000000" w:themeColor="text1"/>
          <w:sz w:val="28"/>
          <w:szCs w:val="28"/>
        </w:rPr>
      </w:pPr>
      <w:r w:rsidRPr="00186316">
        <w:rPr>
          <w:i/>
          <w:color w:val="000000" w:themeColor="text1"/>
          <w:sz w:val="28"/>
          <w:szCs w:val="28"/>
        </w:rPr>
        <w:t>1.1.1. Các công trình ngoài nước nghiên cứu về chủ nghĩa xã hội ở châu Á, châu Phi, châu Mỹ Latinh</w:t>
      </w:r>
    </w:p>
    <w:p w:rsidR="00696338" w:rsidRPr="00186316" w:rsidRDefault="00696338" w:rsidP="008254CF">
      <w:pPr>
        <w:widowControl w:val="0"/>
        <w:spacing w:line="336" w:lineRule="auto"/>
        <w:ind w:firstLine="720"/>
        <w:jc w:val="both"/>
        <w:rPr>
          <w:color w:val="000000" w:themeColor="text1"/>
          <w:sz w:val="28"/>
          <w:szCs w:val="28"/>
        </w:rPr>
      </w:pPr>
      <w:r w:rsidRPr="00186316">
        <w:rPr>
          <w:color w:val="000000" w:themeColor="text1"/>
          <w:sz w:val="28"/>
          <w:szCs w:val="28"/>
        </w:rPr>
        <w:t xml:space="preserve">Để bảo đảm tính hệ thống phần tổng quan các công trình ngoài nước được trình bày theo từng công trình riêng, có ảnh hưởng rộng hoặc có giá trị nền tảng đối với việc nhận diện bối cảnh lịch sử - xã hội, cơ sở giai cấp, mô hình sở hữu, dân chủ, nhà nước và mục tiêu phát triển trong các quan điểm về “chủ nghĩa xã hội” ở châu Á, châu Phi và châu Mỹ Latinh. </w:t>
      </w:r>
      <w:r w:rsidR="00DD53F8" w:rsidRPr="00186316">
        <w:rPr>
          <w:color w:val="000000" w:themeColor="text1"/>
          <w:sz w:val="28"/>
          <w:szCs w:val="28"/>
        </w:rPr>
        <w:t>Điều</w:t>
      </w:r>
      <w:r w:rsidRPr="00186316">
        <w:rPr>
          <w:color w:val="000000" w:themeColor="text1"/>
          <w:sz w:val="28"/>
          <w:szCs w:val="28"/>
        </w:rPr>
        <w:t xml:space="preserve"> này giúp luận án tránh lối tổng thuật theo cụm tài liệu quá rộng; đồng thời làm rõ hơn giá trị kế thừa, đóng góp và giới hạn của từng nguồn tư liệu khi sử dụng vào phân tích đối tượng nghiên cứu.</w:t>
      </w:r>
    </w:p>
    <w:p w:rsidR="00696338" w:rsidRPr="00186316" w:rsidRDefault="00696338"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1.1.1.1. Các công trình kinh điển, nền tảng và liên khu vực</w:t>
      </w:r>
    </w:p>
    <w:p w:rsidR="00DE40EA" w:rsidRPr="00186316" w:rsidRDefault="00DE40EA" w:rsidP="000F46EB">
      <w:pPr>
        <w:spacing w:line="336" w:lineRule="auto"/>
        <w:ind w:firstLine="720"/>
        <w:jc w:val="both"/>
        <w:rPr>
          <w:color w:val="000000" w:themeColor="text1"/>
          <w:spacing w:val="4"/>
          <w:sz w:val="28"/>
          <w:szCs w:val="28"/>
        </w:rPr>
      </w:pPr>
      <w:r w:rsidRPr="00186316">
        <w:rPr>
          <w:color w:val="000000" w:themeColor="text1"/>
          <w:spacing w:val="4"/>
          <w:sz w:val="28"/>
          <w:szCs w:val="28"/>
        </w:rPr>
        <w:t>Raúl Prebisch (1962), “The Economic Development of Latin Amer</w:t>
      </w:r>
      <w:r w:rsidRPr="00186316">
        <w:rPr>
          <w:color w:val="000000" w:themeColor="text1"/>
          <w:spacing w:val="4"/>
          <w:sz w:val="28"/>
          <w:szCs w:val="28"/>
        </w:rPr>
        <w:t>i</w:t>
      </w:r>
      <w:r w:rsidRPr="00186316">
        <w:rPr>
          <w:color w:val="000000" w:themeColor="text1"/>
          <w:spacing w:val="4"/>
          <w:sz w:val="28"/>
          <w:szCs w:val="28"/>
        </w:rPr>
        <w:t>ca and Its Principal Problems”. Đây là công trình có ảnh hưởng quan trọng trong sự hình thành trường phái cơ cấu luận Mỹ Latinh, đặc biệt ở cách lý giải quan hệ bất cân xứng giữa trung tâm công nghiệp phát triển và khu vực ngoại vi chủ yếu xuất khẩu nguyên liệu. Thay vì xem tình trạng kém phát triển của Mỹ Latinh như hệ quả đơn thuần của năng lực nội tại hạn chế, Prebisch đặt vấn đề trong cấu trúc trao đổi quốc tế, nơi sự suy giảm điều kiện trao đổi, cơ cấu sản xuất mất cân đối và phụ thuộc vào xuất khẩu hàng hóa sơ cấp làm thu hẹp khả năng tích lũy và công nghiệp hóa của các quốc gia ngoại vi. Từ đó, bài viết nhấn mạnh nhu cầu công nghiệp hóa thay thế nhập khẩu, mở rộng vai trò điều tiết của nhà nước và cải cách các quan hệ kinh tế quốc tế bất bình đẳng. Đối với luận án, công trình này cung cấp cơ sở để lý giải vì sao nhiều lực lượng cánh tả và xã hội chủ nghĩa ở Mỹ Latinh thường gắn yêu cầu công bằng xã hội với chủ quyền kinh tế, phát triển công nghiệp, kiểm soát nguồn lực quốc gia và nỗ lực tái cấu trúc vị thế của khu vực trong trật tự kinh tế thế giới</w:t>
      </w:r>
      <w:r w:rsidRPr="00186316">
        <w:rPr>
          <w:rStyle w:val="apple-converted-space"/>
          <w:rFonts w:eastAsiaTheme="minorEastAsia"/>
          <w:color w:val="000000" w:themeColor="text1"/>
          <w:spacing w:val="4"/>
          <w:sz w:val="28"/>
          <w:szCs w:val="28"/>
        </w:rPr>
        <w:t> </w:t>
      </w:r>
      <w:r w:rsidRPr="00186316">
        <w:rPr>
          <w:rStyle w:val="text-token-text-primary"/>
          <w:color w:val="000000" w:themeColor="text1"/>
          <w:spacing w:val="4"/>
          <w:sz w:val="28"/>
          <w:szCs w:val="28"/>
        </w:rPr>
        <w:t>, [94]</w:t>
      </w:r>
      <w:r w:rsidRPr="00186316">
        <w:rPr>
          <w:color w:val="000000" w:themeColor="text1"/>
          <w:spacing w:val="4"/>
          <w:sz w:val="28"/>
          <w:szCs w:val="28"/>
        </w:rPr>
        <w:t>.</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Kwame Nkrumah (1965), </w:t>
      </w:r>
      <w:r w:rsidRPr="00186316">
        <w:rPr>
          <w:i/>
          <w:iCs/>
          <w:color w:val="000000" w:themeColor="text1"/>
          <w:sz w:val="28"/>
          <w:szCs w:val="28"/>
        </w:rPr>
        <w:t>Neo-Colonialism: The Last Stage of Imper</w:t>
      </w:r>
      <w:r w:rsidRPr="00186316">
        <w:rPr>
          <w:i/>
          <w:iCs/>
          <w:color w:val="000000" w:themeColor="text1"/>
          <w:sz w:val="28"/>
          <w:szCs w:val="28"/>
        </w:rPr>
        <w:t>i</w:t>
      </w:r>
      <w:r w:rsidRPr="00186316">
        <w:rPr>
          <w:i/>
          <w:iCs/>
          <w:color w:val="000000" w:themeColor="text1"/>
          <w:sz w:val="28"/>
          <w:szCs w:val="28"/>
        </w:rPr>
        <w:t>alism</w:t>
      </w:r>
      <w:r w:rsidRPr="00186316">
        <w:rPr>
          <w:color w:val="000000" w:themeColor="text1"/>
          <w:sz w:val="28"/>
          <w:szCs w:val="28"/>
        </w:rPr>
        <w:t>. Tác phẩm làm rõ logic vận hành của chủ nghĩa thực dân mới trong bối cảnh nhiều quốc gia hậu thuộc địa tuy đã giành được độc lập chính trị, nhưng vẫn tiếp tục bị ràng buộc bởi các cấu trúc tài chính, thương mại, quân sự và công nghệ do các trung tâm quyền lực bên ngoài chi phối. Luận điểm trung tâm của Nkrumah là sự thống trị thuộc địa không chấm dứt hoàn toàn cùng với việc thiết lập chủ quyền quốc gia về mặt pháp lý; trái lại, nó có thể được tái cấu trúc dưới những hình thức gián tiếp, mềm dẻo và khó nhận diện hơn thông qua viện trợ, tín dụng, đầu tư, kiểm soát thị trường, phụ thuộc công nghệ và áp lực địa - chính trị. Trên phương diện triết học, đóng góp quan trọng của công trình là chỉ ra mâu thuẫn giữa độc lập dân tộc hình thức và năng lực tự quyết thực chất của các quốc gia hậu thuộc địa, qua đó đặt vấn đề chủ quyền kinh tế như một điều kiện không thể tách rời của giải phóng dân tộc. Đối với luận án, tác phẩm có giá trị trực tiếp trong việc lý giải vì sao nhiều quan điểm xã hội chủ nghĩa ở châu Phi gắn chặt với lập trường phản đế, tư tưởng liên Phi, yêu cầu quốc hữu hóa tài nguyên, xây dựng nhà nước dân tộc độc lập và tìm kiếm con đường phát triển vượt khỏi quan hệ lệ thuộc của hệ thống tư bản chủ nghĩa thế giới, [86].</w:t>
      </w:r>
    </w:p>
    <w:p w:rsidR="008475D7" w:rsidRPr="00186316" w:rsidRDefault="008475D7" w:rsidP="000F46EB">
      <w:pPr>
        <w:spacing w:line="336" w:lineRule="auto"/>
        <w:ind w:firstLine="720"/>
        <w:jc w:val="both"/>
        <w:rPr>
          <w:color w:val="000000" w:themeColor="text1"/>
          <w:sz w:val="28"/>
          <w:szCs w:val="28"/>
        </w:rPr>
      </w:pPr>
      <w:r w:rsidRPr="00186316">
        <w:rPr>
          <w:color w:val="000000" w:themeColor="text1"/>
          <w:sz w:val="28"/>
          <w:szCs w:val="28"/>
        </w:rPr>
        <w:t>Fernando Henrique Cardoso và Enzo Faletto (1979), </w:t>
      </w:r>
      <w:r w:rsidRPr="00186316">
        <w:rPr>
          <w:i/>
          <w:iCs/>
          <w:color w:val="000000" w:themeColor="text1"/>
          <w:sz w:val="28"/>
          <w:szCs w:val="28"/>
        </w:rPr>
        <w:t>Dependency and Development in Latin America</w:t>
      </w:r>
      <w:r w:rsidRPr="00186316">
        <w:rPr>
          <w:color w:val="000000" w:themeColor="text1"/>
          <w:sz w:val="28"/>
          <w:szCs w:val="28"/>
        </w:rPr>
        <w:t>. Đây là công trình có ảnh hưởng quan trọng trong truyền thống lý thuyết phụ thuộc ở Mỹ Latinh. Thay vì xem sự phát triển của khu vực này như biểu hiện của tình trạng “chậm phát triển” theo nghĩa tuyến tính, các tác giả phân tích nó như kết quả của sự gắn kết bất cân xứng giữa cấu trúc kinh tế - xã hội nội tại của từng quốc gia với sự vận động của chủ nghĩa tư bản thế giới. Đóng góp nổi bật của công trình là làm rõ tính lịch sử - cấu trúc của quan hệ phụ thuộc, qua đó tránh quy giản phụ thuộc thành tác động một chiều từ bên ngoài. Đối với luận án, tác phẩm cung cấp cơ sở để lý giải nền tảng kinh tế - xã hội của các quan điểm xã hội chủ nghĩa ở Mỹ Latinh, đặc biệt là mối quan hệ giữa yêu cầu cải cách xã hội, vai trò của nhà nước phát triển, cấu trúc liên minh giai cấp và những giới hạn của các dự án chính trị trong điều kiện xã hội phụ thuộc (xem [55]).</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Immanuel Wallerstein (2004), </w:t>
      </w:r>
      <w:r w:rsidRPr="00186316">
        <w:rPr>
          <w:i/>
          <w:iCs/>
          <w:color w:val="000000" w:themeColor="text1"/>
          <w:sz w:val="28"/>
          <w:szCs w:val="28"/>
        </w:rPr>
        <w:t>World-Systems Analysis: An Introdu</w:t>
      </w:r>
      <w:r w:rsidRPr="00186316">
        <w:rPr>
          <w:i/>
          <w:iCs/>
          <w:color w:val="000000" w:themeColor="text1"/>
          <w:sz w:val="28"/>
          <w:szCs w:val="28"/>
        </w:rPr>
        <w:t>c</w:t>
      </w:r>
      <w:r w:rsidRPr="00186316">
        <w:rPr>
          <w:i/>
          <w:iCs/>
          <w:color w:val="000000" w:themeColor="text1"/>
          <w:sz w:val="28"/>
          <w:szCs w:val="28"/>
        </w:rPr>
        <w:t>tion</w:t>
      </w:r>
      <w:r w:rsidRPr="00186316">
        <w:rPr>
          <w:color w:val="000000" w:themeColor="text1"/>
          <w:sz w:val="28"/>
          <w:szCs w:val="28"/>
        </w:rPr>
        <w:t>. Công trình trình bày một cách hệ thống khung phân tích hệ thống thế giới, trong đó nền kinh tế thế giới tư bản chủ nghĩa được cấu trúc theo quan hệ phân tầng giữa trung tâm, bán ngoại vi và ngoại vi. Mặc dù tác phẩm không trực tiếp khảo cứu một mô hình xã hội chủ nghĩa cụ thể ở châu Á, châu Phi hay châu Mỹ Latinh, nhưng có ý nghĩa phương pháp luận quan trọng đối với việc lý giải vị thế phụ thuộc của các quốc gia hậu thuộc địa trong phân công lao động quốc tế. Từ cách tiếp cận này, sự xuất hiện của các diễn ngôn xã hội chủ nghĩa, cánh tả hoặc dân tộc chủ nghĩa phát triển ở phương Nam có thể được nhận diện như phản ứng lý luận - chính trị trước tình trạng bất bình đẳng cấu trúc, bất lợi trong trao đổi quốc tế và giới hạn của con đường phát triển phụ thuộc. Đóng góp chủ yếu của công trình là gợi mở cách đặt các quan điểm về “chủ nghĩa xã hội” trong quan hệ với cấu trúc vận động của kinh tế thế giới tư bản chủ nghĩa, qua đó giúp luận án phân tích sâu hơn mối liên hệ giữa vị thế ngoại vi, yêu cầu tự chủ phát triển và nỗ lực tìm kiếm các phương án phát triển thay thế ở các quốc gia Á, Phi và Mỹ Latinh (xem [119]).</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Vijay Prashad (2007), </w:t>
      </w:r>
      <w:r w:rsidRPr="00186316">
        <w:rPr>
          <w:i/>
          <w:iCs/>
          <w:color w:val="000000" w:themeColor="text1"/>
          <w:sz w:val="28"/>
          <w:szCs w:val="28"/>
        </w:rPr>
        <w:t>The Darker Nations: A People’s History of the Third World</w:t>
      </w:r>
      <w:r w:rsidRPr="00186316">
        <w:rPr>
          <w:color w:val="000000" w:themeColor="text1"/>
          <w:sz w:val="28"/>
          <w:szCs w:val="28"/>
        </w:rPr>
        <w:t>. Công trình tái dựng lịch sử chính trị của Thế giới thứ ba thông qua các mốc và tiến trình tiêu biểu như tinh thần Bandung, phong trào Không liên kết, hợp tác Nam - Nam và các dự án phát triển độc lập. Từ cách tiếp cận lịch sử - phê phán, Prashad cho thấy các quốc gia Á, Phi và Mỹ Latinh không chỉ phản ứng thụ động trước trật tự hai cực của thời kỳ Chiến tranh lạnh, mà còn nỗ lực kiến tạo một diễn ngôn chính trị - phát triển dựa trên độc lập dân tộc, chủ quyền quốc gia, công bằng xã hội và phản đối chủ nghĩa thực dân mới. Đóng góp quan trọng của tác phẩm là mở rộng khung phân tích liên khu vực, qua đó cho phép nhận diện Thế giới thứ ba như một chủ thể chính trị - lịch sử với những yêu cầu, giới hạn và khả năng hành động riêng trong hệ thống quốc tế hiện đại. Đối với luận án, công trình này có giá trị trong việc đặt các quan điểm về “chủ nghĩa xã hội” ở châu Á, châu Phi và châu Mỹ Latinh vào bối cảnh rộng hơn của phong trào giải phóng dân tộc, yêu cầu tự chủ phát triển và nỗ lực tìm kiếm các phương án phát triển thay thế, thay vì chỉ xem chúng như những trường hợp quốc gia rời rạc (xem [93]).</w:t>
      </w:r>
    </w:p>
    <w:p w:rsidR="008475D7" w:rsidRPr="00186316" w:rsidRDefault="0016790C" w:rsidP="000F46EB">
      <w:pPr>
        <w:spacing w:line="336" w:lineRule="auto"/>
        <w:ind w:firstLine="720"/>
        <w:jc w:val="both"/>
        <w:rPr>
          <w:color w:val="000000" w:themeColor="text1"/>
          <w:sz w:val="28"/>
          <w:szCs w:val="28"/>
        </w:rPr>
      </w:pPr>
      <w:r w:rsidRPr="00186316">
        <w:rPr>
          <w:color w:val="000000" w:themeColor="text1"/>
          <w:sz w:val="28"/>
          <w:szCs w:val="28"/>
        </w:rPr>
        <w:t>Walter Rodney (2018), </w:t>
      </w:r>
      <w:r w:rsidRPr="00186316">
        <w:rPr>
          <w:i/>
          <w:iCs/>
          <w:color w:val="000000" w:themeColor="text1"/>
          <w:sz w:val="28"/>
          <w:szCs w:val="28"/>
        </w:rPr>
        <w:t>How Europe Underdeveloped Africa</w:t>
      </w:r>
      <w:r w:rsidRPr="00186316">
        <w:rPr>
          <w:color w:val="000000" w:themeColor="text1"/>
          <w:sz w:val="28"/>
          <w:szCs w:val="28"/>
        </w:rPr>
        <w:t>. Công trình luận giải sự kém phát triển của châu Phi không như một trạng thái tự nhiên hoặc hệ quả đơn thuần của những thiếu hụt nội sinh, mà như sản phẩm lịch sử của buôn bán nô lệ, chủ nghĩa thực dân và quá trình tích hợp bất bình đẳng của châu Phi vào hệ thống tư bản chủ nghĩa thế giới. Từ cách tiếp cận đó, “kém phát triển” được Rodney đặt trong quan hệ biện chứng với sự phát triển của các trung tâm tư bản chủ nghĩa, qua đó cho thấy sự lệ thuộc của châu Phi không chỉ biểu hiện ở trình độ kinh tế thấp, mà còn ở những quan hệ xã hội - lịch sử được tạo lập và tái sản xuất thông qua các cấu trúc bóc lột, chiếm đoạt và phụ thuộc. Đóng góp quan trọng của tác phẩm là đặt vấn đề phát triển châu Phi trong quan hệ với chủ nghĩa đế quốc và lịch sử mở rộng của chủ nghĩa tư bản, từ đó cung cấp cơ sở để luận án nhận diện nền tảng phản thuộc địa, phản phụ thuộc trong nhiều quan điểm xã hội chủ nghĩa châu Phi. Tuy nhiên, khi vận dụng công trình này, cần đặt các luận điểm của Rodney trong từng bối cảnh quốc gia cụ thể, nhằm tránh quy giản toàn bộ vấn đề phát triển của châu Phi vào tác động bên ngoài hoặc xem nhẹ vai trò của cấu trúc xã hội, nhà nước, chủ thể chính trị và lựa chọn phát triển trong nội bộ mỗi quốc gia (xem [105]).</w:t>
      </w:r>
    </w:p>
    <w:p w:rsidR="00C33C82" w:rsidRPr="00186316" w:rsidRDefault="00C33C82" w:rsidP="000F46EB">
      <w:pPr>
        <w:spacing w:line="336" w:lineRule="auto"/>
        <w:ind w:firstLine="720"/>
        <w:jc w:val="both"/>
        <w:rPr>
          <w:color w:val="000000" w:themeColor="text1"/>
          <w:spacing w:val="-2"/>
          <w:sz w:val="28"/>
          <w:szCs w:val="28"/>
        </w:rPr>
      </w:pPr>
      <w:r w:rsidRPr="00186316">
        <w:rPr>
          <w:color w:val="000000" w:themeColor="text1"/>
          <w:sz w:val="28"/>
          <w:szCs w:val="28"/>
        </w:rPr>
        <w:t>Marcel van der Linden (chủ biên) (2022),</w:t>
      </w:r>
      <w:r w:rsidRPr="00186316">
        <w:rPr>
          <w:rStyle w:val="apple-converted-space"/>
          <w:rFonts w:eastAsiaTheme="minorEastAsia"/>
          <w:color w:val="000000" w:themeColor="text1"/>
          <w:sz w:val="28"/>
          <w:szCs w:val="28"/>
        </w:rPr>
        <w:t> </w:t>
      </w:r>
      <w:r w:rsidRPr="00186316">
        <w:rPr>
          <w:rStyle w:val="Emphasis"/>
          <w:color w:val="000000" w:themeColor="text1"/>
          <w:sz w:val="28"/>
          <w:szCs w:val="28"/>
        </w:rPr>
        <w:t>The Cambridge History of Socialism, Vol. II: Transforming State Power</w:t>
      </w:r>
      <w:r w:rsidRPr="00186316">
        <w:rPr>
          <w:color w:val="000000" w:themeColor="text1"/>
          <w:sz w:val="28"/>
          <w:szCs w:val="28"/>
        </w:rPr>
        <w:t xml:space="preserve">. Công trình tập hợp nhiều nghiên cứu về lịch sử chủ nghĩa xã hội trong thế kỷ XX và đầu thế kỷ XXI, trong đó trọng tâm được đặt vào vấn đề chuyển hóa quyền lực nhà nước, vai trò của đảng phái chính trị, phong trào quần chúng và các mô hình phát triển. Giá trị của tác phẩm đối với luận án là cung cấp một khung tham chiếu so sánh rộng về các truyền thống xã hội chủ nghĩa, bao gồm cả những kinh nghiệm ở Ấn Độ và một số khu vực ngoài châu Âu. Trên phương diện phương pháp luận, công trình gợi mở rằng việc đánh giá một quan điểm hoặc mô hình tự nhận xã hội chủ nghĩa không thể chỉ dựa vào tuyên ngôn ý thức hệ, mà cần khảo sát đồng thời cấu trúc quyền lực, chính sách kinh tế, quan hệ sở hữu, cơ chế huy động xã hội, vai trò của các chủ thể chính trị và kết quả vận hành của thiết chế. Đối với luận án, cách tiếp cận này có ý nghĩa trong việc phân tích các quan điểm về “chủ nghĩa xã hội” ở châu Á, châu Phi và châu Mỹ Latinh như những hình thái tư tưởng - chính trị gắn với quá trình cải biến </w:t>
      </w:r>
      <w:r w:rsidRPr="00186316">
        <w:rPr>
          <w:color w:val="000000" w:themeColor="text1"/>
          <w:spacing w:val="-2"/>
          <w:sz w:val="28"/>
          <w:szCs w:val="28"/>
        </w:rPr>
        <w:t>nhà nước, tổ chức xã hội và lựa chọn con đường phát triển trong những điều kiện lịch sử cụ thể</w:t>
      </w:r>
      <w:r w:rsidRPr="00186316">
        <w:rPr>
          <w:rStyle w:val="apple-converted-space"/>
          <w:rFonts w:eastAsiaTheme="minorEastAsia"/>
          <w:color w:val="000000" w:themeColor="text1"/>
          <w:spacing w:val="-2"/>
          <w:sz w:val="28"/>
          <w:szCs w:val="28"/>
        </w:rPr>
        <w:t> </w:t>
      </w:r>
      <w:r w:rsidRPr="00186316">
        <w:rPr>
          <w:rStyle w:val="text-token-text-primary"/>
          <w:color w:val="000000" w:themeColor="text1"/>
          <w:spacing w:val="-2"/>
          <w:sz w:val="28"/>
          <w:szCs w:val="28"/>
        </w:rPr>
        <w:t>(xem [118])</w:t>
      </w:r>
      <w:r w:rsidRPr="00186316">
        <w:rPr>
          <w:color w:val="000000" w:themeColor="text1"/>
          <w:spacing w:val="-2"/>
          <w:sz w:val="28"/>
          <w:szCs w:val="28"/>
        </w:rPr>
        <w:t>.</w:t>
      </w:r>
    </w:p>
    <w:p w:rsidR="00C33C82" w:rsidRPr="00186316" w:rsidRDefault="00C33C82"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S. L. Lewis, N. Osei-Opare và J. E. Crow (chủ biên) (2024),</w:t>
      </w:r>
      <w:r w:rsidRPr="00186316">
        <w:rPr>
          <w:rStyle w:val="apple-converted-space"/>
          <w:rFonts w:eastAsiaTheme="minorEastAsia"/>
          <w:color w:val="000000" w:themeColor="text1"/>
          <w:spacing w:val="-2"/>
          <w:sz w:val="28"/>
          <w:szCs w:val="28"/>
        </w:rPr>
        <w:t> </w:t>
      </w:r>
      <w:r w:rsidRPr="00186316">
        <w:rPr>
          <w:rStyle w:val="Emphasis"/>
          <w:color w:val="000000" w:themeColor="text1"/>
          <w:spacing w:val="-2"/>
          <w:sz w:val="28"/>
          <w:szCs w:val="28"/>
        </w:rPr>
        <w:t>Socialism, Internationalism, and Development in the Third World: Envisioning Modernity in the Era of Decolonization</w:t>
      </w:r>
      <w:r w:rsidRPr="00186316">
        <w:rPr>
          <w:color w:val="000000" w:themeColor="text1"/>
          <w:spacing w:val="-2"/>
          <w:sz w:val="28"/>
          <w:szCs w:val="28"/>
        </w:rPr>
        <w:t>. Công trình tập trung phân tích mối quan hệ giữa chủ nghĩa xã hội, chủ nghĩa quốc tế và phát triển trong thời kỳ phi thực dân hóa. Trên cơ sở khảo cứu các kinh nghiệm lịch sử khác nhau của Thế giới thứ ba, sách cho thấy các dự án xã hội chủ nghĩa hậu thuộc địa không hình thành biệt lập trong phạm vi từng quốc gia, mà được kiến tạo trong không gian giao cắt giữa giải phóng dân tộc, hiện đại hóa, đào tạo cán bộ, hợp tác quốc tế, viện trợ phát triển và cạnh tranh ý thức hệ. Đóng góp quan trọng của công trình là làm rõ chiều kích quốc tế của các mô hình xã hội chủ nghĩa ở phương Nam, qua đó cho thấy sự vận động của chúng luôn chịu tác động đồng thời của điều kiện dân tộc - giai cấp bên trong và các mạng lưới tư tưởng, tổ chức, tri thức, nguồn lực xuyên quốc gia. Đối với luận án, cách tiếp cận này có ý nghĩa trong việc tránh khuynh hướng khảo cứu từng khu vực như những thực thể biệt lập, đồng thời gợi mở khả năng phân tích các quan điểm về “chủ nghĩa xã hội” ở châu Á, châu Phi và châu Mỹ Latinh trong quan hệ với các hình thức đoàn kết chính trị, chuyển giao tri thức, hỗ trợ phát triển và cạnh tranh hệ tư tưởng trong trật tự quốc tế thời kỳ hậu thuộc địa</w:t>
      </w:r>
      <w:r w:rsidRPr="00186316">
        <w:rPr>
          <w:rStyle w:val="apple-converted-space"/>
          <w:rFonts w:eastAsiaTheme="minorEastAsia"/>
          <w:color w:val="000000" w:themeColor="text1"/>
          <w:spacing w:val="-2"/>
          <w:sz w:val="28"/>
          <w:szCs w:val="28"/>
        </w:rPr>
        <w:t> </w:t>
      </w:r>
      <w:r w:rsidRPr="00186316">
        <w:rPr>
          <w:rStyle w:val="text-token-text-primary"/>
          <w:color w:val="000000" w:themeColor="text1"/>
          <w:spacing w:val="-2"/>
          <w:sz w:val="28"/>
          <w:szCs w:val="28"/>
        </w:rPr>
        <w:t>(xem [78])</w:t>
      </w:r>
      <w:r w:rsidRPr="00186316">
        <w:rPr>
          <w:color w:val="000000" w:themeColor="text1"/>
          <w:spacing w:val="-2"/>
          <w:sz w:val="28"/>
          <w:szCs w:val="28"/>
        </w:rPr>
        <w:t>.</w:t>
      </w:r>
    </w:p>
    <w:p w:rsidR="00C33C82" w:rsidRPr="00186316" w:rsidRDefault="00C33C82" w:rsidP="000F46EB">
      <w:pPr>
        <w:spacing w:line="336" w:lineRule="auto"/>
        <w:ind w:firstLine="720"/>
        <w:jc w:val="both"/>
        <w:rPr>
          <w:color w:val="000000" w:themeColor="text1"/>
          <w:sz w:val="28"/>
          <w:szCs w:val="28"/>
        </w:rPr>
      </w:pPr>
      <w:r w:rsidRPr="00186316">
        <w:rPr>
          <w:color w:val="000000" w:themeColor="text1"/>
          <w:sz w:val="28"/>
          <w:szCs w:val="28"/>
        </w:rPr>
        <w:t>Tân Hướng Dương và Phan Kim Nga (chủ biên) (2024), </w:t>
      </w:r>
      <w:r w:rsidRPr="00186316">
        <w:rPr>
          <w:i/>
          <w:iCs/>
          <w:color w:val="000000" w:themeColor="text1"/>
          <w:sz w:val="28"/>
          <w:szCs w:val="28"/>
        </w:rPr>
        <w:t>Báo cáo về sự phát triển của phong trào Cộng sản quốc tế (2022 - 2023)</w:t>
      </w:r>
      <w:r w:rsidRPr="00186316">
        <w:rPr>
          <w:color w:val="000000" w:themeColor="text1"/>
          <w:sz w:val="28"/>
          <w:szCs w:val="28"/>
        </w:rPr>
        <w:t xml:space="preserve">. Đây là bản tiếng Việt được biên soạn trên cơ sở bộ sách cùng tên bằng tiếng Trung do Nhà xuất bản Văn hiến khoa học xã hội thuộc Viện Khoa học xã hội Trung Quốc xuất bản; sách do Tân Hướng Dương và Phan Kim Nga chủ biên, Vi Lệ Xuân và Thượng Phong dịch, Nguyễn Minh Hoàn và Phan Kim Nga hiệu đính. </w:t>
      </w:r>
      <w:r w:rsidR="00111D6F" w:rsidRPr="00186316">
        <w:rPr>
          <w:color w:val="000000" w:themeColor="text1"/>
          <w:sz w:val="28"/>
          <w:szCs w:val="28"/>
        </w:rPr>
        <w:t>C</w:t>
      </w:r>
      <w:r w:rsidRPr="00186316">
        <w:rPr>
          <w:color w:val="000000" w:themeColor="text1"/>
          <w:sz w:val="28"/>
          <w:szCs w:val="28"/>
        </w:rPr>
        <w:t xml:space="preserve">ông trình gồm năm phần chính: báo cáo tổng hợp; các chuyên đề về tiêu điểm lịch sử - lý luận; các chuyên đề về cải cách và phát triển; các chuyên đề về phong trào, trường phái tư tưởng xã hội chủ nghĩa; và hệ thống tư liệu về phong trào cộng sản quốc tế. Nội dung sách khái quát tình hình vận động của phong trào cộng sản quốc tế, thực tiễn phát triển của chủ nghĩa xã hội trong năm 2022 và một số xu hướng nổi bật trong năm 2023 (xem [37]). Trên phương diện nghiên cứu, công trình có giá trị như một báo cáo thường niên chuyên sâu về phong trào cộng sản quốc tế đương đại, cung cấp nguồn tư liệu cập nhật về các nước xã hội chủ nghĩa hiện thực, các đảng cộng sản, đảng cánh tả và những trường phái tư tưởng xã hội chủ nghĩa trên thế giới. </w:t>
      </w:r>
      <w:r w:rsidR="00CC551D" w:rsidRPr="00186316">
        <w:rPr>
          <w:color w:val="000000" w:themeColor="text1"/>
          <w:sz w:val="28"/>
          <w:szCs w:val="28"/>
        </w:rPr>
        <w:t>T</w:t>
      </w:r>
      <w:r w:rsidRPr="00186316">
        <w:rPr>
          <w:color w:val="000000" w:themeColor="text1"/>
          <w:sz w:val="28"/>
          <w:szCs w:val="28"/>
        </w:rPr>
        <w:t>ài liệu này góp phần bổ sung bối cảnh hiện thời cho việc so sánh và đánh giá các quan điểm về “chủ nghĩa xã hội” ở châu Á, châu Phi và châu Mỹ Latinh. Đặc biệt, công trình giúp nhận diện rõ hơn xu hướng vận động của phong trào cộng sản, các lực lượng cánh tả và những mô hình xã hội chủ nghĩa trong điều kiện trật tự thế giới đang biến đổi, qua đó tạo cơ sở để luận án liên hệ giữa các quan điểm lịch sử về chủ nghĩa xã hội ở phương Nam với những diễn biến tư tưởng - chính trị đương đại.</w:t>
      </w:r>
    </w:p>
    <w:p w:rsidR="00C33C82" w:rsidRPr="00186316" w:rsidRDefault="00CC551D" w:rsidP="000F46EB">
      <w:pPr>
        <w:spacing w:line="336" w:lineRule="auto"/>
        <w:ind w:firstLine="720"/>
        <w:jc w:val="both"/>
        <w:rPr>
          <w:color w:val="000000" w:themeColor="text1"/>
          <w:sz w:val="28"/>
          <w:szCs w:val="28"/>
        </w:rPr>
      </w:pPr>
      <w:r w:rsidRPr="00186316">
        <w:rPr>
          <w:color w:val="000000" w:themeColor="text1"/>
          <w:sz w:val="28"/>
          <w:szCs w:val="28"/>
        </w:rPr>
        <w:t>Pablo Gilabert và Martin O’Neill (2024), “Socialism”. Bài viết trong</w:t>
      </w:r>
      <w:r w:rsidRPr="00186316">
        <w:rPr>
          <w:rStyle w:val="apple-converted-space"/>
          <w:rFonts w:eastAsiaTheme="minorEastAsia"/>
          <w:color w:val="000000" w:themeColor="text1"/>
          <w:sz w:val="28"/>
          <w:szCs w:val="28"/>
        </w:rPr>
        <w:t> </w:t>
      </w:r>
      <w:r w:rsidRPr="00186316">
        <w:rPr>
          <w:rStyle w:val="Emphasis"/>
          <w:color w:val="000000" w:themeColor="text1"/>
          <w:sz w:val="28"/>
          <w:szCs w:val="28"/>
        </w:rPr>
        <w:t>The Stanford Encyclopedia of Philosophy</w:t>
      </w:r>
      <w:r w:rsidRPr="00186316">
        <w:rPr>
          <w:rStyle w:val="apple-converted-space"/>
          <w:rFonts w:eastAsiaTheme="minorEastAsia"/>
          <w:color w:val="000000" w:themeColor="text1"/>
          <w:sz w:val="28"/>
          <w:szCs w:val="28"/>
        </w:rPr>
        <w:t> </w:t>
      </w:r>
      <w:r w:rsidRPr="00186316">
        <w:rPr>
          <w:color w:val="000000" w:themeColor="text1"/>
          <w:sz w:val="28"/>
          <w:szCs w:val="28"/>
        </w:rPr>
        <w:t>hệ thống hóa các tranh luận triết học đương đại về chủ nghĩa xã hội, tập trung vào những vấn đề nền tảng như bình đẳng, tự do, dân chủ kinh tế, sở hữu xã hội, vai trò của thị trường và phê phán chủ nghĩa tư bản. Mặc dù không khảo cứu riêng các trường hợp châu Á, châu Phi hay châu Mỹ Latinh, công trình có giá trị như một nguồn khái niệm đáng tin cậy để phân biệt chủ nghĩa xã hội với tư cách học thuyết chuẩn tắc, mô hình lịch sử và diễn ngôn chính trị. Trên phương diện phương pháp luận, bài viết góp phần làm rõ rằng việc nhận diện một quan điểm hoặc mô hình xã hội chủ nghĩa không thể chỉ dựa vào khẩu hiệu bình đẳng, chính sách phúc lợi hay mức độ can thiệp của nhà nước, mà cần được xem xét thông qua các tiêu chí như hình thức sở hữu, nguyên tắc phân phối, dân chủ kinh tế, quyền lực xã hội đối với quá trình sản xuất và mục tiêu giải phóng con người. Đối với luận án, công trình này hỗ trợ xây dựng hệ tiêu chí phân tích nhằm đánh giá các quan điểm về “chủ nghĩa xã hội” ở châu Á, châu Phi và châu Mỹ Latinh một cách chặt chẽ hơn, đồng thời hạn chế nguy cơ đồng nhất mọi chính sách phân phối lại, phúc lợi xã hội hoặc quốc hữu hóa với chủ nghĩa xã hội khoa học</w:t>
      </w:r>
      <w:r w:rsidRPr="00186316">
        <w:rPr>
          <w:rStyle w:val="apple-converted-space"/>
          <w:rFonts w:eastAsiaTheme="minorEastAsia"/>
          <w:color w:val="000000" w:themeColor="text1"/>
          <w:sz w:val="28"/>
          <w:szCs w:val="28"/>
        </w:rPr>
        <w:t> </w:t>
      </w:r>
      <w:r w:rsidRPr="00186316">
        <w:rPr>
          <w:rStyle w:val="text-token-text-primary"/>
          <w:color w:val="000000" w:themeColor="text1"/>
          <w:sz w:val="28"/>
          <w:szCs w:val="28"/>
        </w:rPr>
        <w:t>(xem [68])</w:t>
      </w:r>
      <w:r w:rsidRPr="00186316">
        <w:rPr>
          <w:color w:val="000000" w:themeColor="text1"/>
          <w:sz w:val="28"/>
          <w:szCs w:val="28"/>
        </w:rPr>
        <w:t>.</w:t>
      </w:r>
    </w:p>
    <w:p w:rsidR="00696338" w:rsidRPr="00186316" w:rsidRDefault="00696338"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1.1.1.2. Các công trình nghiên cứu về chủ nghĩa xã hội ở châu Á</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Asian Socialist Conference (1953), “Resolutions of the First Asian S</w:t>
      </w:r>
      <w:r w:rsidRPr="00186316">
        <w:rPr>
          <w:color w:val="000000" w:themeColor="text1"/>
          <w:sz w:val="28"/>
          <w:szCs w:val="28"/>
        </w:rPr>
        <w:t>o</w:t>
      </w:r>
      <w:r w:rsidRPr="00186316">
        <w:rPr>
          <w:color w:val="000000" w:themeColor="text1"/>
          <w:sz w:val="28"/>
          <w:szCs w:val="28"/>
        </w:rPr>
        <w:t>cialist Conference”. Văn kiện này phản ánh một trong những nỗ lực sớm nhằm định hình diễn ngôn xã hội chủ nghĩa châu Á sau Chiến tranh thế giới thứ hai. Các nghị quyết của hội nghị cho thấy nhiều đảng phái xã hội chủ nghĩa trong khu vực đặt trọng tâm vào chống chủ nghĩa thực dân, cải cách ruộng đất, phát triển kinh tế, mở rộng dân chủ, nâng cao đời sống nhân dân và tìm kiếm một con đường phát triển tránh lệ thuộc cả vào chủ nghĩa tư bản đế quốc lẫn các mô hình giáo điều từ bên ngoài. Giá trị của văn kiện đối với luận án nằm ở chỗ nó cung cấp nguồn tư liệu gốc để nhận diện chủ nghĩa xã hội châu Á như một hình thái tư tưởng - chính trị gắn với xã hội nông nghiệp, nhiệm vụ phát triển hậu thuộc địa và nỗ lực xác lập “con đường thứ ba” trong bối cảnh Chiến tranh lạnh. Trên phương diện phương pháp luận, văn kiện cũng giúp làm rõ sự khác biệt giữa chủ nghĩa xã hội châu Á theo khuynh hướng dân chủ - cải cách với các mô hình xã hội chủ nghĩa dựa trên tổ chức đảng cộng sản và cách mạng giai cấp, [44].</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Jawaharlal Nehru (1955), “The Socialistic Pattern: Address at the 60th Session of the Indian National Congress at Avadi”. Đây là nguồn tư liệu sơ cấp có ý nghĩa trực tiếp đối với việc nhận diện quan điểm xã hội chủ nghĩa của Ấn Độ trong thời kỳ hậu thuộc địa. Trong bài diễn văn, Nehru nhấn mạnh các nhiệm vụ cơ bản như kế hoạch hóa phát triển, công nghiệp hóa, nâng cao năng lực sản xuất, thực hiện công bằng xã hội và mở rộng phúc lợi trong khuôn khổ dân chủ nghị viện. Về phương diện lịch sử tư tưởng, văn bản này cho phép nhận diện “mẫu hình xã hội chủ nghĩa” của Nehru như một cấu hình dung hợp giữa chủ nghĩa dân tộc phát triển, vai trò kiến tạo của nhà nước, cải cách hòa bình và kinh tế hỗn hợp. Tuy nhiên, từ lập trường của chủ nghĩa xã hội khoa học, giới hạn căn bản của mô hình này là chưa đặt vấn đề cải biến triệt để quan hệ sở hữu và quyền lực kinh tế - xã hội của các giai cấp lao động; do đó, nó cần được xem như một định hướng xã hội chủ nghĩa cải cách trong điều kiện Ấn Độ hậu thuộc địa, hơn là một mô hình xã hội chủ nghĩa theo nghĩa Mác-xít đầy đủ, [83].</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Mao Zedong (1966), </w:t>
      </w:r>
      <w:r w:rsidRPr="00186316">
        <w:rPr>
          <w:i/>
          <w:iCs/>
          <w:color w:val="000000" w:themeColor="text1"/>
          <w:sz w:val="28"/>
          <w:szCs w:val="28"/>
        </w:rPr>
        <w:t>On New Democracy</w:t>
      </w:r>
      <w:r w:rsidRPr="00186316">
        <w:rPr>
          <w:color w:val="000000" w:themeColor="text1"/>
          <w:sz w:val="28"/>
          <w:szCs w:val="28"/>
        </w:rPr>
        <w:t>. Tác phẩm trình bày lý luận về cách mạng dân chủ mới trong điều kiện Trung Quốc nửa thuộc địa, nửa phong kiến; trong đó, Mao Zedong nhấn mạnh liên minh các giai cấp cách mạng dưới sự lãnh đạo của giai cấp công nhân và Đảng Cộng sản. Đối với luận án, công trình có giá trị so sánh về phương pháp luận, bởi nó cho thấy một hình thức vận dụng chủ nghĩa Mác - Lênin vào xã hội thuộc địa và phụ thuộc ở châu Á, khác với mô hình dân chủ nghị viện, kinh tế hỗn hợp và cải cách hòa bình trong tư tưởng Nehru. Đóng góp của tác phẩm là làm rõ quan hệ giữa giải phóng dân tộc, cách mạng dân chủ và định hướng xã hội chủ nghĩa trong tiến trình cách mạng ở các nước phương Đông. Từ đó, công trình giúp luận án phân biệt các quan điểm tiếp thu chủ nghĩa Mác - Lênin trên cơ sở tổ chức chính trị cách mạng với các quan điểm xã hội chủ nghĩa dân tộc, cải lương hoặc dân chủ xã hội trong bối cảnh hậu thuộc địa (xem [80]).</w:t>
      </w:r>
    </w:p>
    <w:p w:rsidR="00CC551D" w:rsidRPr="00186316" w:rsidRDefault="00CC551D" w:rsidP="000F46EB">
      <w:pPr>
        <w:spacing w:line="336" w:lineRule="auto"/>
        <w:ind w:firstLine="720"/>
        <w:jc w:val="both"/>
        <w:rPr>
          <w:color w:val="000000" w:themeColor="text1"/>
          <w:sz w:val="28"/>
          <w:szCs w:val="28"/>
        </w:rPr>
      </w:pPr>
      <w:r w:rsidRPr="00186316">
        <w:rPr>
          <w:color w:val="000000" w:themeColor="text1"/>
          <w:sz w:val="28"/>
          <w:szCs w:val="28"/>
        </w:rPr>
        <w:t>Jawaharlal Nehru (1995), </w:t>
      </w:r>
      <w:r w:rsidRPr="00186316">
        <w:rPr>
          <w:i/>
          <w:iCs/>
          <w:color w:val="000000" w:themeColor="text1"/>
          <w:sz w:val="28"/>
          <w:szCs w:val="28"/>
        </w:rPr>
        <w:t>The Discovery of India</w:t>
      </w:r>
      <w:r w:rsidRPr="00186316">
        <w:rPr>
          <w:color w:val="000000" w:themeColor="text1"/>
          <w:sz w:val="28"/>
          <w:szCs w:val="28"/>
        </w:rPr>
        <w:t>. Tác phẩm trình bày cách Nehru lý giải lịch sử, văn hóa, tôn giáo, dân tộc và vấn đề hiện đại hóa của Ấn Độ trong mối liên hệ với tiến trình giải phóng dân tộc. Nội dung có ý nghĩa đối với luận án là sự thừa nhận của Nehru về ảnh hưởng của các cuộc cách mạng tư sản, chế độ nghị viện Anh, Cách mạng Nga, chủ nghĩa Mác và tư tưởng xã hội chủ nghĩa đối với sự hình thành tư duy chính trị của phong trào dân tộc Ấn Độ. Trên phương diện lịch sử tư tưởng, công trình giúp làm rõ cơ sở văn hóa - chính trị của chủ nghĩa xã hội Ấn Độ, đặc biệt là sự kết hợp giữa truyền thống dân tộc, tinh thần thế tục, dân chủ nghị viện, yêu cầu xóa đói nghèo và khát vọng hiện đại hóa quốc gia. Tuy không phải là tác phẩm Mác-xít theo nghĩa chặt, </w:t>
      </w:r>
      <w:r w:rsidRPr="00186316">
        <w:rPr>
          <w:i/>
          <w:iCs/>
          <w:color w:val="000000" w:themeColor="text1"/>
          <w:sz w:val="28"/>
          <w:szCs w:val="28"/>
        </w:rPr>
        <w:t>The Discovery of India</w:t>
      </w:r>
      <w:r w:rsidRPr="00186316">
        <w:rPr>
          <w:color w:val="000000" w:themeColor="text1"/>
          <w:sz w:val="28"/>
          <w:szCs w:val="28"/>
        </w:rPr>
        <w:t> vẫn là nguồn tư liệu quan trọng để nhận diện nền tảng tư tưởng của Nehru và cách ông dung hợp các giá trị dân tộc, dân chủ, hiện đại hóa với định hướng xã hội chủ nghĩa trong điều kiện Ấn Độ hậu thuộc địa (xem [84]).</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Taylor C. Sherman (2018), “A New Type of Revolution: Socialist Thought in India, 1940s-1960s”. Bài viết phân tích sự phát triển của tư tưởng xã hội chủ nghĩa ở Ấn Độ trong giai đoạn trước và sau độc lập, đặc biệt nhấn mạnh tính đa dạng của các lực lượng xã hội chủ nghĩa, từ khuynh hướng cánh tả trong Đảng Quốc đại đến các nhà xã hội chủ nghĩa ngoài cộng sản. Nội dung trung tâm của nghiên cứu là làm rõ tính hai mặt của chủ nghĩa xã hội Ấn Độ: vừa mang khát vọng cải biến xã hội sâu rộng, vừa lựa chọn phương thức cải cách, hiến định và nghị viện. Đóng góp quan trọng của bài viết là chỉ ra tính lai ghép của dự án xã hội chủ nghĩa Ấn Độ; đó không phải là sự sao chép mô hình Xô viết, cũng không hoàn toàn trùng với truyền thống dân chủ xã hội châu Âu, mà là một nỗ lực hậu thuộc địa nhằm xử lý các vấn đề nghèo đói, bất bình đẳng, phát triển và xây dựng quốc gia. Đối với luận án, nghiên cứu này góp phần làm rõ cơ sở để phân biệt giữa chủ nghĩa xã hội khoa học, chủ nghĩa xã hội dân chủ và các định hướng xã hội chủ nghĩa dân tộc trong bối cảnh châu Á sau Chiến tranh thế giới thứ hai (xem [111]).</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S. L. Lewis (2019), “Asian Socialism and the Forgotten Architects of Post-Colonial Freedom”. Bài viết khảo cứu vai trò của các mạng lưới xã hội chủ nghĩa châu Á trong việc hình dung nội dung của tự do thời kỳ hậu thuộc địa. Tác giả cho thấy, đối với nhiều nhà xã hội chủ nghĩa châu Á, độc lập chính trị chỉ là điều kiện mở đầu; vấn đề căn bản hơn là kiến tạo một trật tự xã hội mới thông qua cải cách ruộng đất, phát triển kinh tế, mở rộng dân chủ xã hội, thúc đẩy bình đẳng giới, tăng cường hợp tác quốc tế và bảo đảm quyền tự quyết của các dân tộc mới giành độc lập. Đóng góp của nghiên cứu là mở rộng cách tiếp cận đối với chủ nghĩa xã hội châu Á, không xem đây như tập hợp rời rạc của các trường hợp quốc gia, mà như một diễn ngôn liên khu vực gắn với giải phóng dân tộc, tái thiết xã hội và tìm kiếm mô hình phát triển hậu thuộc địa. Đối với luận án, bài viết cung cấp bối cảnh so sánh cần thiết cho việc phân tích trường hợp Ấn Độ, đồng thời gợi mở cách nhận diện các mô hình phát triển phi tư bản chủ nghĩa ở châu Á trong quan hệ giữa dân tộc, giai cấp, dân chủ và hiện đại hóa (xem [77]).</w:t>
      </w:r>
    </w:p>
    <w:p w:rsidR="00CC551D" w:rsidRPr="00186316" w:rsidRDefault="00CC551D" w:rsidP="000F46EB">
      <w:pPr>
        <w:spacing w:line="336" w:lineRule="auto"/>
        <w:ind w:firstLine="720"/>
        <w:jc w:val="both"/>
        <w:rPr>
          <w:color w:val="000000" w:themeColor="text1"/>
          <w:sz w:val="28"/>
          <w:szCs w:val="28"/>
        </w:rPr>
      </w:pPr>
      <w:r w:rsidRPr="00186316">
        <w:rPr>
          <w:color w:val="000000" w:themeColor="text1"/>
          <w:sz w:val="28"/>
          <w:szCs w:val="28"/>
        </w:rPr>
        <w:t>M. K. Palat (2022), “Socialism in India”, trong </w:t>
      </w:r>
      <w:r w:rsidRPr="00186316">
        <w:rPr>
          <w:i/>
          <w:iCs/>
          <w:color w:val="000000" w:themeColor="text1"/>
          <w:sz w:val="28"/>
          <w:szCs w:val="28"/>
        </w:rPr>
        <w:t>The Cambridge History of Socialism, Vol. II</w:t>
      </w:r>
      <w:r w:rsidRPr="00186316">
        <w:rPr>
          <w:color w:val="000000" w:themeColor="text1"/>
          <w:sz w:val="28"/>
          <w:szCs w:val="28"/>
        </w:rPr>
        <w:t>. Chương sách khảo cứu quá trình hình thành, biến đổi và giới hạn của chủ nghĩa xã hội ở Ấn Độ, từ ảnh hưởng của phong trào chống thực dân đến mô hình kế hoạch hóa sau độc lập. Tác giả cho thấy chủ nghĩa xã hội Ấn Độ không thể đồng nhất với mô hình Xô viết, bởi nó được hình thành từ sự kết hợp giữa chủ nghĩa dân tộc, dân chủ nghị viện, nhà nước phát triển, cải cách xã hội và kinh tế hỗn hợp. Đóng góp của nghiên cứu là cung cấp một khung phân tích tương đối cân bằng để đánh giá trường hợp Ấn Độ: một mặt, thừa nhận giá trị của mô hình này trong thúc đẩy phát triển, mở rộng phúc lợi và định hướng công bằng xã hội; mặt khác, chỉ ra những giới hạn về cơ sở giai cấp, quan hệ sở hữu và khả năng chuyển hóa căn bản cấu trúc xã hội. Đối với luận án, công trình này giúp đặt chủ nghĩa xã hội Ấn Độ trong quan hệ giữa yêu cầu giải phóng dân tộc, hiện đại hóa quốc gia và những giới hạn nội tại của một dự án cải cách xã hội chủ nghĩa trong khuôn khổ dân chủ nghị viện (xem [92]).</w:t>
      </w:r>
    </w:p>
    <w:p w:rsidR="00CC551D" w:rsidRPr="00186316" w:rsidRDefault="00CC551D" w:rsidP="000F46EB">
      <w:pPr>
        <w:spacing w:line="336" w:lineRule="auto"/>
        <w:ind w:firstLine="720"/>
        <w:jc w:val="both"/>
        <w:rPr>
          <w:color w:val="000000" w:themeColor="text1"/>
          <w:sz w:val="28"/>
          <w:szCs w:val="28"/>
        </w:rPr>
      </w:pPr>
      <w:r w:rsidRPr="00186316">
        <w:rPr>
          <w:color w:val="000000" w:themeColor="text1"/>
          <w:sz w:val="28"/>
          <w:szCs w:val="28"/>
        </w:rPr>
        <w:t>Su Khine Thant (2022), “Buddhist Socialism and National Identity in Colonial and Postwar Burma: An Analysis of U Nu’s Political Thought”. Bài viết phân tích quan niệm “chủ nghĩa xã hội Phật giáo” trong tư tưởng chính trị của U Nu ở Myanmar, qua đó làm rõ sự kết hợp giữa giá trị Phật giáo, bản sắc dân tộc, đạo đức chính trị và chương trình phúc lợi trong một diễn ngôn xã hội chủ nghĩa bản địa. Trên phương diện lịch sử tư tưởng, công trình cho thấy tôn giáo không chỉ là nền tảng văn hóa truyền thống, mà còn có thể được huy động như một ngôn ngữ chính trị nhằm diễn đạt yêu cầu công bằng xã hội, đoàn kết cộng đồng và xây dựng quốc gia hậu thuộc địa. Đối với luận án, nghiên cứu này cung cấp một trường hợp so sánh quan trọng để nhận diện vai trò của tôn giáo trong các quan điểm xã hội chủ nghĩa châu Á. Đồng thời, công trình cũng gợi mở yêu cầu đánh giá phê phán đối với các mô hình xã hội chủ nghĩa tôn giáo: mặc dù chúng có thể tạo nguồn lực đạo đức cho việc huy động cộng đồng và mở rộng phúc lợi xã hội, nhưng thường chưa xác lập rõ tiêu chí về quan hệ sở hữu, chủ thể giai cấp, quyền lực kinh tế và dân chủ thực chất của người lao động (xem [112]).</w:t>
      </w:r>
    </w:p>
    <w:p w:rsidR="00696338" w:rsidRPr="00186316" w:rsidRDefault="00696338"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1.1.1.3. Các công trình nghiên cứu về chủ nghĩa xã hội ở châu Phi</w:t>
      </w:r>
    </w:p>
    <w:p w:rsidR="00DA3C73" w:rsidRPr="00186316" w:rsidRDefault="00DA3C73" w:rsidP="000F46EB">
      <w:pPr>
        <w:spacing w:line="336" w:lineRule="auto"/>
        <w:ind w:firstLine="720"/>
        <w:jc w:val="both"/>
        <w:rPr>
          <w:color w:val="000000" w:themeColor="text1"/>
          <w:sz w:val="28"/>
          <w:szCs w:val="28"/>
        </w:rPr>
      </w:pPr>
      <w:r w:rsidRPr="00186316">
        <w:rPr>
          <w:color w:val="000000" w:themeColor="text1"/>
          <w:sz w:val="28"/>
          <w:szCs w:val="28"/>
        </w:rPr>
        <w:t>Léopold Sédar Senghor (1964), </w:t>
      </w:r>
      <w:r w:rsidRPr="00186316">
        <w:rPr>
          <w:i/>
          <w:iCs/>
          <w:color w:val="000000" w:themeColor="text1"/>
          <w:sz w:val="28"/>
          <w:szCs w:val="28"/>
        </w:rPr>
        <w:t>On African Socialism</w:t>
      </w:r>
      <w:r w:rsidRPr="00186316">
        <w:rPr>
          <w:color w:val="000000" w:themeColor="text1"/>
          <w:sz w:val="28"/>
          <w:szCs w:val="28"/>
        </w:rPr>
        <w:t>. Đây là tác phẩm tiêu biểu của chủ nghĩa xã hội châu Phi theo khuynh hướng nhân văn - văn hóa, trong đó Senghor luận giải nhu cầu xây dựng một mô hình xã hội chủ nghĩa phù hợp với truyền thống cộng đồng, tinh thần liên đới, bản sắc văn hóa và điều kiện lịch sử của các xã hội châu Phi hậu thuộc địa. Thay vì tiếp nhận nguyên dạng các mô hình từ bên ngoài, Senghor nhấn mạnh yêu cầu bản địa hóa tư tưởng xã hội chủ nghĩa trên nền tảng văn hóa châu Phi và kinh nghiệm lịch sử của các dân tộc vừa giành độc lập. Đóng góp của tác phẩm là cung cấp nguồn tư liệu gốc để phân tích chủ nghĩa xã hội châu Phi ở Senegal, đồng thời gợi mở cách nhận diện rộng hơn đối với các diễn ngôn xã hội chủ nghĩa tại khu vực châu Phi nói tiếng Pháp. Tuy nhiên, từ lập trường của chủ nghĩa Mác - Lênin, giới hạn cơ bản của quan điểm này là khuynh hướng đề cao yếu tố văn hóa - tinh thần và hòa giải cộng đồng, trong khi chưa phân tích đầy đủ mâu thuẫn giai cấp, quan hệ sở hữu, quyền lực nhà nước và vai trò làm chủ của nhân dân lao động, [110].</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Tanganyika African National Union - TANU (1967), </w:t>
      </w:r>
      <w:r w:rsidRPr="00186316">
        <w:rPr>
          <w:i/>
          <w:iCs/>
          <w:color w:val="000000" w:themeColor="text1"/>
          <w:sz w:val="28"/>
          <w:szCs w:val="28"/>
        </w:rPr>
        <w:t>The Arusha De</w:t>
      </w:r>
      <w:r w:rsidRPr="00186316">
        <w:rPr>
          <w:i/>
          <w:iCs/>
          <w:color w:val="000000" w:themeColor="text1"/>
          <w:sz w:val="28"/>
          <w:szCs w:val="28"/>
        </w:rPr>
        <w:t>c</w:t>
      </w:r>
      <w:r w:rsidRPr="00186316">
        <w:rPr>
          <w:i/>
          <w:iCs/>
          <w:color w:val="000000" w:themeColor="text1"/>
          <w:sz w:val="28"/>
          <w:szCs w:val="28"/>
        </w:rPr>
        <w:t>laration and TANU’s Policy on Socialism and Self-Reliance</w:t>
      </w:r>
      <w:r w:rsidRPr="00186316">
        <w:rPr>
          <w:color w:val="000000" w:themeColor="text1"/>
          <w:sz w:val="28"/>
          <w:szCs w:val="28"/>
        </w:rPr>
        <w:t>. Văn kiện Arusha là nguồn tư liệu chính trị nền tảng để nhận diện quá trình thể chế hóa chủ nghĩa xã hội Tanzania dưới hình thức Ujamaa. Nội dung văn kiện nhấn mạnh tự lực, quốc hữu hóa các lĩnh vực kinh tế then chốt, chống tích lũy đặc quyền trong đội ngũ cán bộ, đề cao đạo đức lãnh đạo và hướng tới xây dựng một xã hội bình đẳng. Đối với luận án, văn kiện này cung cấp căn cứ trực tiếp để phân tích cách Ujamaa được chuyển hóa từ tư tưởng chính trị của Nyerere thành đường lối của đảng cầm quyền và chương trình phát triển quốc gia. Giá trị lịch sử của </w:t>
      </w:r>
      <w:r w:rsidRPr="00186316">
        <w:rPr>
          <w:i/>
          <w:iCs/>
          <w:color w:val="000000" w:themeColor="text1"/>
          <w:sz w:val="28"/>
          <w:szCs w:val="28"/>
        </w:rPr>
        <w:t>The Arusha Declaration</w:t>
      </w:r>
      <w:r w:rsidRPr="00186316">
        <w:rPr>
          <w:color w:val="000000" w:themeColor="text1"/>
          <w:sz w:val="28"/>
          <w:szCs w:val="28"/>
        </w:rPr>
        <w:t> nằm ở nỗ lực kết hợp giữa phản thuộc địa, tự chủ phát triển và công bằng xã hội; tuy nhiên, giới hạn của văn kiện cần được xem xét trong khoảng cách giữa mục tiêu chính trị - đạo đức với năng lực hiện thực hóa trong điều kiện một nền kinh tế nông nghiệp, lực lượng sản xuất thấp và còn phụ thuộc vào môi trường quốc tế, [114].</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Julius K. Nyerere (1968), “Socialism and Rural Development”. Bài viết cụ thể hóa đường lối phát triển nông thôn trong tư tưởng Ujamaa, trong đó làng xã hóa, hợp tác lao động, giáo dục và tự lực được xem như các phương thức tổ chức lại sản xuất và đời sống xã hội. Xuất phát từ thực tế Tanzania là một xã hội nông nghiệp với trình độ lực lượng sản xuất còn thấp, Nyerere đặt nông thôn vào trung tâm của chiến lược xã hội chủ nghĩa, coi đây là không gian cơ bản để xây dựng năng lực phát triển từ cơ sở và hình thành những quan hệ xã hội mới. Đóng góp của bài viết là làm rõ chiều cạnh thực hành của Ujamaa: không chỉ như một lý tưởng đạo đức về cộng đồng, mà còn như một chương trình chính sách nhằm cải biến tổ chức sản xuất, giáo dục xã hội và quan hệ giữa nhà nước với nông dân. Tuy vậy, khi vận dụng công trình này, cần đối chiếu lập luận của Nyerere với các nghiên cứu phê phán về hiệu quả kinh tế, mức độ tự nguyện của làng xã hóa và khả năng bảo đảm dân chủ cơ sở trong quá trình triển khai (xem [89]).</w:t>
      </w:r>
    </w:p>
    <w:p w:rsidR="00DA3C73" w:rsidRPr="00186316" w:rsidRDefault="00DA3C73" w:rsidP="000F46EB">
      <w:pPr>
        <w:spacing w:line="336" w:lineRule="auto"/>
        <w:ind w:firstLine="720"/>
        <w:jc w:val="both"/>
        <w:rPr>
          <w:color w:val="000000" w:themeColor="text1"/>
          <w:sz w:val="28"/>
          <w:szCs w:val="28"/>
        </w:rPr>
      </w:pPr>
      <w:r w:rsidRPr="00186316">
        <w:rPr>
          <w:color w:val="000000" w:themeColor="text1"/>
          <w:sz w:val="28"/>
          <w:szCs w:val="28"/>
        </w:rPr>
        <w:t>Julius K. Nyerere (1968), </w:t>
      </w:r>
      <w:r w:rsidRPr="00186316">
        <w:rPr>
          <w:i/>
          <w:iCs/>
          <w:color w:val="000000" w:themeColor="text1"/>
          <w:sz w:val="28"/>
          <w:szCs w:val="28"/>
        </w:rPr>
        <w:t>Ujamaa: Essays on Socialism</w:t>
      </w:r>
      <w:r w:rsidRPr="00186316">
        <w:rPr>
          <w:color w:val="000000" w:themeColor="text1"/>
          <w:sz w:val="28"/>
          <w:szCs w:val="28"/>
        </w:rPr>
        <w:t>. Tác phẩm tập hợp những bài viết quan trọng của Nyerere về chủ nghĩa xã hội Tanzania, trong đó Ujamaa được diễn giải như một hình thức cộng đồng dựa trên tinh thần gia đình mở rộng, bình đẳng, hợp tác, tự lực và phát triển nông thôn. Nội dung công trình cho thấy Nyerere quan niệm chủ nghĩa xã hội châu Phi trước hết phải dựa vào con người, đạo đức công vụ, giáo dục, lao động tập thể và thái độ chống bóc lột, thay vì chỉ dựa vào mô hình thể chế hoặc công thức ý thức hệ có sẵn. Đối với luận án, đây là nguồn tư liệu sơ cấp có giá trị trực tiếp để phân tích quan hệ giữa chủ nghĩa xã hội, tự lực, làng xã hóa và quá trình xây dựng quốc gia hậu thuộc địa ở Tanzania. Dẫu vậy, khi đánh giá Ujamaa từ phương pháp luận Mác - Lênin, cần lưu ý giới hạn của việc lý tưởng hóa cộng đồng truyền thống, cũng như mâu thuẫn giữa huy động xã hội do nhà nước tổ chức từ trên xuống với yêu cầu dân chủ cơ sở và quyền làm chủ thực chất của người lao động, [88].</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Amílcar Cabral (1970), </w:t>
      </w:r>
      <w:r w:rsidRPr="00186316">
        <w:rPr>
          <w:i/>
          <w:iCs/>
          <w:color w:val="000000" w:themeColor="text1"/>
          <w:sz w:val="28"/>
          <w:szCs w:val="28"/>
        </w:rPr>
        <w:t>National Liberation and Culture</w:t>
      </w:r>
      <w:r w:rsidRPr="00186316">
        <w:rPr>
          <w:color w:val="000000" w:themeColor="text1"/>
          <w:sz w:val="28"/>
          <w:szCs w:val="28"/>
        </w:rPr>
        <w:t>. Công trình phân tích văn hóa như một chiều kích cấu thành của đấu tranh giải phóng dân tộc, thay vì xem văn hóa chỉ là lĩnh vực phụ thuộc hoặc hệ quả của quá trình chính trị. Theo Cabral, chủ nghĩa thực dân không chỉ thiết lập sự kiểm soát về kinh tế và chính trị, mà còn tác động sâu vào đời sống văn hóa, ý thức lịch sử và năng lực tự tổ chức của các dân tộc bị áp bức. Vì vậy, giải phóng dân tộc không thể dừng ở việc giành chính quyền nhà nước, mà còn phải gắn với quá trình phục hồi chủ thể lịch sử, bản sắc văn hóa và năng lực sáng tạo của quần chúng. Đóng góp của tác phẩm là mở rộng phạm vi nhận thức về giải phóng trong các xã hội hậu thuộc địa, đặt văn hóa trong quan hệ biện chứng với dân tộc, quyền lực và thực tiễn cách mạng. Đối với luận án, công trình này có giá trị trong việc phân tích mối quan hệ giữa chủ nghĩa xã hội, văn hóa, dân tộc và giải phóng ở châu Phi; đồng thời giúp tránh khuynh hướng giản lược các quan điểm xã hội chủ nghĩa hậu thuộc địa vào các vấn đề kinh tế học phát triển thuần túy (xem [53]).</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Zaki Ergas (1980), “Why Did the Ujamaa Village Policy Fail? Towards a Global Analysis”. Bài viết là một nghiên cứu phê phán về chính sách làng xã hóa trong mô hình Ujamaa ở Tanzania. Tác giả phân tích các nguyên nhân dẫn đến giới hạn của chính sách này, bao gồm khuynh hướng áp đặt hành chính, thiếu hụt nguồn lực, năng suất thấp, động lực kinh tế chưa đầy đủ và sự căng thẳng giữa mục tiêu tổ chức đời sống tập thể với lựa chọn thực tế của nông dân. Đóng góp của công trình là giúp luận án tiếp cận Ujamaa theo hướng cân bằng hơn, tránh lý tưởng hóa mô hình như một biểu hiện thuần nhất của cộng đồng truyền thống hoặc đạo đức xã hội chủ nghĩa. Trên phương diện phương pháp luận, nghiên cứu này đặc biệt hữu ích trong việc phân biệt giữa giá trị chính trị - đạo đức của chủ nghĩa xã hội Tanzania với giới hạn vận hành của một chương trình cải tạo xã hội được triển khai từ trên xuống trong điều kiện lực lượng sản xuất còn thấp, năng lực quản trị hạn chế và cơ chế dân chủ cơ sở chưa được bảo đảm đầy đủ (xem [64]).</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Dieter Losch (1990), “Socialism in Africa”. Bài viết tổng quan các động cơ, hình thức biểu hiện và biến thể của chủ nghĩa xã hội ở châu Phi, từ lý tưởng bình đẳng, phản thuộc địa đến nhu cầu huy động xã hội, kiến tạo quốc gia và củng cố năng lực nhà nước sau độc lập. Nghiên cứu cho thấy chủ nghĩa xã hội châu Phi có thể được sử dụng như một công cụ tư tưởng nhằm thúc đẩy phát triển, đoàn kết dân tộc và mở rộng phúc lợi xã hội; tuy nhiên, trong một số bối cảnh, nó cũng có thể bị giới tinh hoa cầm quyền vận dụng để hợp thức hóa tập trung quyền lực và hạn chế đối lập chính trị. Đóng góp của công trình là cung cấp một khung phân tích hai mặt: một mặt, nhận diện các giá trị về công bằng, dân chủ, phẩm giá con người và phản thuộc địa; mặt khác, chỉ ra nguy cơ quan liêu hóa, tập trung hóa quyền lực và sự suy giảm vai trò làm chủ của quần chúng dưới danh nghĩa xã hội chủ nghĩa. Đối với luận án, bài viết gợi mở yêu cầu đánh giá chủ nghĩa xã hội châu Phi trong quan hệ giữa lý tưởng giải phóng, thiết chế quyền lực và thực tiễn vận hành của nhà nước hậu thuộc địa (xem [79]).</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Patrick Chabal (1990), “The Socialist Ideal in Africa”. Bài viết thảo luận sự biến đổi của lý tưởng xã hội chủ nghĩa ở châu Phi trong bối cảnh các mô hình xã hội chủ nghĩa thế kỷ XX lâm vào khủng hoảng. Tác giả cho thấy chủ nghĩa xã hội châu Phi không thể được hiểu như một hệ thống lý luận - chính trị thống nhất, mà là một tập hợp đa dạng các khuynh hướng dao động giữa lý tưởng giải phóng, phát triển, nhà nước hóa, chủ nghĩa dân tộc và thực tiễn cầm quyền. Đóng góp của Chabal là gợi mở cách tiếp cận phê phán đối với các mô hình xã hội chủ nghĩa ở châu Phi: cần phân biệt giữa lý tưởng được tuyên bố, chương trình chính sách, cấu trúc thiết chế và kết quả vận hành trong từng bối cảnh quốc gia. Đối với luận án, công trình này có giá trị trong việc nhận diện khoảng cách giữa mục tiêu tự xưng và bản chất hiện thực của các mô hình xã hội chủ nghĩa châu Phi, qua đó hỗ trợ đánh giá chúng từ lập trường lịch sử - cụ thể và phương pháp luận của chủ nghĩa Mác - Lênin (xem [56]).</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Georgi Derluguian (2012), “The Social Origins of Good and Bad Go</w:t>
      </w:r>
      <w:r w:rsidRPr="00186316">
        <w:rPr>
          <w:color w:val="000000" w:themeColor="text1"/>
          <w:sz w:val="28"/>
          <w:szCs w:val="28"/>
        </w:rPr>
        <w:t>v</w:t>
      </w:r>
      <w:r w:rsidRPr="00186316">
        <w:rPr>
          <w:color w:val="000000" w:themeColor="text1"/>
          <w:sz w:val="28"/>
          <w:szCs w:val="28"/>
        </w:rPr>
        <w:t>ernance: Re-interpreting the 1968 Schism in FRELIMO”. Bài viết nghiên cứu trường hợp FRELIMO ở Mozambique, tập trung làm rõ nguồn gốc xã hội của các lựa chọn chính trị và mô hình quản trị trong phong trào giải phóng dân tộc. Thay vì giải thích sự chuyển biến của FRELIMO chỉ bằng sự thay đổi ý thức hệ, Derluguian đặt quá trình này trong quan hệ với vốn xã hội, mạng lưới trí thức, kinh nghiệm chiến tranh, cấu trúc tổ chức và áp lực quốc tế. Từ đó, nghiên cứu cho thấy quá trình chuyển dịch từ chủ nghĩa Lênin và khuynh hướng cánh tả của Thế giới thứ ba sang thực tiễn chính trị hậu chiến và bối cảnh tân tự do là một hiện tượng phức hợp, chịu sự chi phối đồng thời của điều kiện trong nước và môi trường quốc tế. Đóng góp của bài viết là cung cấp một cách đọc đa chiều về Mozambique, giúp luận án tránh mô tả FRELIMO như một trường hợp “chuyển hướng” đơn giản từ xã hội chủ nghĩa sang tân tự do. Trên phương diện phương pháp luận, công trình gợi mở yêu cầu phân tích các quan điểm xã hội chủ nghĩa châu Phi trong quan hệ giữa ý thức hệ, chủ thể xã hội, cấu trúc tổ chức, chiến tranh giải phóng và những ràng buộc của trật tự kinh tế - chính trị quốc tế (xem [62]).</w:t>
      </w:r>
    </w:p>
    <w:p w:rsidR="00DE40EA" w:rsidRPr="00186316" w:rsidRDefault="00DE40EA" w:rsidP="000F46EB">
      <w:pPr>
        <w:spacing w:line="336" w:lineRule="auto"/>
        <w:ind w:firstLine="720"/>
        <w:jc w:val="both"/>
        <w:rPr>
          <w:color w:val="000000" w:themeColor="text1"/>
          <w:sz w:val="28"/>
          <w:szCs w:val="28"/>
        </w:rPr>
      </w:pPr>
      <w:r w:rsidRPr="00186316">
        <w:rPr>
          <w:color w:val="000000" w:themeColor="text1"/>
          <w:sz w:val="28"/>
          <w:szCs w:val="28"/>
        </w:rPr>
        <w:t>Elizabeth Schmidt (2013), </w:t>
      </w:r>
      <w:r w:rsidRPr="00186316">
        <w:rPr>
          <w:i/>
          <w:iCs/>
          <w:color w:val="000000" w:themeColor="text1"/>
          <w:sz w:val="28"/>
          <w:szCs w:val="28"/>
        </w:rPr>
        <w:t>Foreign Intervention in Africa</w:t>
      </w:r>
      <w:r w:rsidRPr="00186316">
        <w:rPr>
          <w:color w:val="000000" w:themeColor="text1"/>
          <w:sz w:val="28"/>
          <w:szCs w:val="28"/>
        </w:rPr>
        <w:t>. Công trình khảo cứu các hình thức can thiệp của nước ngoài ở châu Phi từ thời kỳ phi thực dân hóa đến sau Chiến tranh lạnh, qua đó làm rõ tác động của cạnh tranh ý thức hệ, lợi ích chiến lược và cấu trúc quyền lực quốc tế đối với tiến trình chính trị của các quốc gia hậu thuộc địa. Nội dung tác phẩm cho thấy nhiều phong trào dân tộc cấp tiến hoặc mang định hướng xã hội chủ nghĩa ở châu Phi thường bị quy kết là cộng sản, từ đó trở thành đối tượng của các chính sách cô lập, can thiệp hoặc lật đổ từ bên ngoài. Đóng góp của công trình là đặt chủ nghĩa xã hội châu Phi trong tương quan giữa lựa chọn phát triển nội bộ với áp lực của hệ thống quốc tế, đặc biệt trong bối cảnh Chiến tranh lạnh. Đối với luận án, tác phẩm này gợi mở yêu cầu phương pháp luận quan trọng: khi đánh giá giá trị và giới hạn của các quan điểm xã hội chủ nghĩa châu Phi, cần tính đến cả điều kiện kinh tế - xã hội bên trong, cấu trúc quyền lực nhà nước và những sức ép địa - chính trị từ bên ngoài, thay vì quy toàn bộ thành bại của các mô hình này cho một nhóm nguyên nhân đơn tuyến (xem [109]).</w:t>
      </w:r>
    </w:p>
    <w:p w:rsidR="00DA3C73" w:rsidRPr="00186316" w:rsidRDefault="00DA3C73" w:rsidP="000F46EB">
      <w:pPr>
        <w:spacing w:line="336" w:lineRule="auto"/>
        <w:ind w:firstLine="720"/>
        <w:jc w:val="both"/>
        <w:rPr>
          <w:color w:val="000000" w:themeColor="text1"/>
          <w:sz w:val="28"/>
          <w:szCs w:val="28"/>
        </w:rPr>
      </w:pPr>
      <w:r w:rsidRPr="00186316">
        <w:rPr>
          <w:color w:val="000000" w:themeColor="text1"/>
          <w:sz w:val="28"/>
          <w:szCs w:val="28"/>
        </w:rPr>
        <w:t>Priya Lal (2015), </w:t>
      </w:r>
      <w:r w:rsidRPr="00186316">
        <w:rPr>
          <w:i/>
          <w:iCs/>
          <w:color w:val="000000" w:themeColor="text1"/>
          <w:sz w:val="28"/>
          <w:szCs w:val="28"/>
        </w:rPr>
        <w:t>African Socialism in Postcolonial Tanzania: Between the Village and the World</w:t>
      </w:r>
      <w:r w:rsidRPr="00186316">
        <w:rPr>
          <w:color w:val="000000" w:themeColor="text1"/>
          <w:sz w:val="28"/>
          <w:szCs w:val="28"/>
        </w:rPr>
        <w:t>. Công trình phân tích Ujamaa trong quan hệ giữa chính sách nhà nước, đời sống làng xã, thanh niên, phụ nữ, gia đình, giáo dục và các hình dung về phát triển hậu thuộc địa. Điểm đáng chú ý của nghiên cứu là tránh hai khuynh hướng giản lược: hoặc xem Ujamaa chỉ như một thất bại kinh tế, hoặc lý tưởng hóa nó như một mô hình đạo đức - cộng đồng thuần nhất. Thay vào đó, Lal đặt Ujamaa trong kinh nghiệm xã hội cụ thể của người dân Tanzania, qua đó làm rõ sự tương tác phức tạp giữa diễn ngôn nhà nước, thiết chế phát triển và thực hành cộng đồng. Đối với luận án, công trình này là nguồn tham khảo quan trọng để đánh giá cân bằng hơn giá trị lịch sử, khả năng huy động xã hội và những giới hạn hiện thực của chủ nghĩa xã hội Ta</w:t>
      </w:r>
      <w:r w:rsidRPr="00186316">
        <w:rPr>
          <w:color w:val="000000" w:themeColor="text1"/>
          <w:sz w:val="28"/>
          <w:szCs w:val="28"/>
        </w:rPr>
        <w:t>n</w:t>
      </w:r>
      <w:r w:rsidRPr="00186316">
        <w:rPr>
          <w:color w:val="000000" w:themeColor="text1"/>
          <w:sz w:val="28"/>
          <w:szCs w:val="28"/>
        </w:rPr>
        <w:t>zania trong điều kiện hậu thuộc địa (xem [76]).</w:t>
      </w:r>
    </w:p>
    <w:p w:rsidR="00DE40EA" w:rsidRPr="00186316" w:rsidRDefault="00DE40EA" w:rsidP="000F46EB">
      <w:pPr>
        <w:spacing w:line="336" w:lineRule="auto"/>
        <w:ind w:firstLine="720"/>
        <w:jc w:val="both"/>
        <w:rPr>
          <w:color w:val="000000" w:themeColor="text1"/>
          <w:spacing w:val="4"/>
          <w:sz w:val="28"/>
          <w:szCs w:val="28"/>
        </w:rPr>
      </w:pPr>
      <w:r w:rsidRPr="00186316">
        <w:rPr>
          <w:color w:val="000000" w:themeColor="text1"/>
          <w:sz w:val="28"/>
          <w:szCs w:val="28"/>
        </w:rPr>
        <w:t xml:space="preserve">Emma Hunter (2015), “Ujamaa and the Arusha Declaration”. Chương </w:t>
      </w:r>
      <w:r w:rsidRPr="00186316">
        <w:rPr>
          <w:color w:val="000000" w:themeColor="text1"/>
          <w:spacing w:val="4"/>
          <w:sz w:val="28"/>
          <w:szCs w:val="28"/>
        </w:rPr>
        <w:t>sách phân tích Ujamaa trong bối cảnh tư tưởng chính trị công cộng ở Ta</w:t>
      </w:r>
      <w:r w:rsidRPr="00186316">
        <w:rPr>
          <w:color w:val="000000" w:themeColor="text1"/>
          <w:spacing w:val="4"/>
          <w:sz w:val="28"/>
          <w:szCs w:val="28"/>
        </w:rPr>
        <w:t>n</w:t>
      </w:r>
      <w:r w:rsidRPr="00186316">
        <w:rPr>
          <w:color w:val="000000" w:themeColor="text1"/>
          <w:spacing w:val="4"/>
          <w:sz w:val="28"/>
          <w:szCs w:val="28"/>
        </w:rPr>
        <w:t>zania thời kỳ phi thực dân hóa. Tác giả làm rõ cách Nyerere và TANU sử dụng các khái niệm như tự do, công dân, dân chủ, tự lực và trách nhiệm đạo đức để kiến tạo tính chính danh cho mô hình Arusha. Đóng góp của nghiên cứu là chỉ ra rằng Ujamaa không chỉ là một chính sách kinh tế hay chương trình tổ chức nông thôn, mà còn là một ngôn ngữ chính trị - đạo đức nhằm xây dựng quốc gia, định hình ý thức công dân và tạo lập mô hình cộng đồng hậu thuộc địa. Đối với luận án, công trình này bổ sung chiều cạnh diễn ngôn trong phân tích chủ nghĩa xã hội Tanzania; đồng thời đặt ra yêu cầu đối chiếu giữa lý tưởng công dân xã hội chủ nghĩa với thực tiễn tổ chức quyền lực nhà nước, cơ chế huy động xã hội và mức độ dân chủ cơ sở trong quá trình triển khai (xem [74]).</w:t>
      </w:r>
    </w:p>
    <w:p w:rsidR="00DA3C73" w:rsidRPr="00186316" w:rsidRDefault="00DA3C73" w:rsidP="000F46EB">
      <w:pPr>
        <w:spacing w:line="336" w:lineRule="auto"/>
        <w:ind w:firstLine="720"/>
        <w:jc w:val="both"/>
        <w:rPr>
          <w:color w:val="000000" w:themeColor="text1"/>
          <w:sz w:val="28"/>
          <w:szCs w:val="28"/>
        </w:rPr>
      </w:pPr>
      <w:r w:rsidRPr="00186316">
        <w:rPr>
          <w:color w:val="000000" w:themeColor="text1"/>
          <w:spacing w:val="4"/>
          <w:sz w:val="28"/>
          <w:szCs w:val="28"/>
        </w:rPr>
        <w:t>Emmanuel Akyeampong (2018), “African Socialism; or, the Search for an Indigenous Model of Economic Development?”. Bài viết khảo cứu chủ nghĩa xã hội châu Phi như một nỗ lực tìm kiếm mô hìn</w:t>
      </w:r>
      <w:r w:rsidRPr="00186316">
        <w:rPr>
          <w:color w:val="000000" w:themeColor="text1"/>
          <w:sz w:val="28"/>
          <w:szCs w:val="28"/>
        </w:rPr>
        <w:t>h phát triển bản địa trong bối cảnh các quốc gia mới giành độc lập phải đồng thời giải quyết nhiệm vụ xây dựng nhà nước, phát triển kinh tế và củng cố chủ quyền dân tộc. Nghiên cứu cho thấy các lãnh tụ và chính phủ hậu thuộc địa ở châu Phi, tiêu biểu như Senghor, Nyerere, Nkrumah và một số trường hợp khác, thường kết hợp truyền thống cộng đồng, vai trò của nhà nước phát triển, lập trường phản thực dân và mục tiêu mở rộng phúc lợi xã hội. Đóng góp của bài viết là hệ thống hóa chủ nghĩa xã hội châu Phi như một dòng tư tưởng - chính trị có tính lịch sử, không thể đồng nhất giản đơn với mô hình cộng sản Xô viết. Đồng thời, công trình cũng gợi mở yêu cầu đánh giá các mô hình này không chỉ qua ngôn ngữ bản địa hóa hoặc mục tiêu đạo đức, mà còn qua hiệu quả phát triển, cơ chế tổ chức quyền lực, quan hệ sở hữu và mức độ tham gia thực chất của nhân dân lao động (xem [42]).</w:t>
      </w:r>
    </w:p>
    <w:p w:rsidR="008254CF" w:rsidRPr="00186316" w:rsidRDefault="00DA3C73" w:rsidP="00CA716C">
      <w:pPr>
        <w:spacing w:line="322" w:lineRule="auto"/>
        <w:ind w:firstLine="720"/>
        <w:jc w:val="both"/>
        <w:rPr>
          <w:color w:val="000000" w:themeColor="text1"/>
          <w:sz w:val="28"/>
          <w:szCs w:val="28"/>
        </w:rPr>
      </w:pPr>
      <w:r w:rsidRPr="00186316">
        <w:rPr>
          <w:color w:val="000000" w:themeColor="text1"/>
          <w:sz w:val="28"/>
          <w:szCs w:val="28"/>
        </w:rPr>
        <w:t>Paul Bjerk (2023), “Agency and the Arusha Declaration: Nyerere, N</w:t>
      </w:r>
      <w:r w:rsidRPr="00186316">
        <w:rPr>
          <w:color w:val="000000" w:themeColor="text1"/>
          <w:sz w:val="28"/>
          <w:szCs w:val="28"/>
        </w:rPr>
        <w:t>U</w:t>
      </w:r>
      <w:r w:rsidRPr="00186316">
        <w:rPr>
          <w:color w:val="000000" w:themeColor="text1"/>
          <w:sz w:val="28"/>
          <w:szCs w:val="28"/>
        </w:rPr>
        <w:t>TA, and Political Discourse in Tanzania, 1966-7”. Bài viết phân tích vai trò của Nyerere, tổ chức công đoàn NUTA và các tranh luận chính trị trước khi Tuyên bố Arusha ra đời. Điểm đáng chú ý của công trình là nhấn mạnh tính chủ thể của các lực lượng chính trị - xã hội Tanzania trong quá trình hình thành đường lối xã hội chủ nghĩa, thay vì xem Arusha chỉ như sản phẩm ý chí cá nhân của lãnh tụ hoặc quyết định đơn tuyến từ nhà nước. Nghiên cứu cho thấy diễn ngôn Ujamaa được tạo lập trong sự tương tác giữa lãnh đạo chính trị, tổ chức quần chúng, tranh luận công khai và những điều kiện cụ thể của xã hội hậu thuộc địa. Đối với luận án, công trình này có giá trị trong việc bổ sung chiều cạnh chủ thể xã hội vào phân tích chủ nghĩa xã hội Tanzania, qua đó cho phép đánh giá Ujamaa không chỉ như một hệ tư tưởng hoặc chương trình chính sách, mà còn như kết quả của quá trình thương lượng, huy động và định hình quyền lực trong đời sống chính trị - xã hội Tanzania (xem [48]).</w:t>
      </w:r>
    </w:p>
    <w:p w:rsidR="00696338" w:rsidRPr="00186316" w:rsidRDefault="00696338" w:rsidP="00CA716C">
      <w:pPr>
        <w:pStyle w:val="Heading41"/>
        <w:spacing w:line="322" w:lineRule="auto"/>
        <w:ind w:firstLine="720"/>
        <w:rPr>
          <w:b w:val="0"/>
          <w:i/>
          <w:color w:val="000000" w:themeColor="text1"/>
          <w:sz w:val="28"/>
          <w:szCs w:val="28"/>
        </w:rPr>
      </w:pPr>
      <w:r w:rsidRPr="00186316">
        <w:rPr>
          <w:b w:val="0"/>
          <w:i/>
          <w:color w:val="000000" w:themeColor="text1"/>
          <w:sz w:val="28"/>
          <w:szCs w:val="28"/>
        </w:rPr>
        <w:t>1.1.1.4. Công trình nghiên cứu về chủ nghĩa xã hội ở châu Mỹ Latinh</w:t>
      </w:r>
    </w:p>
    <w:p w:rsidR="00651018" w:rsidRPr="00186316" w:rsidRDefault="00651018" w:rsidP="00CA716C">
      <w:pPr>
        <w:spacing w:line="322" w:lineRule="auto"/>
        <w:ind w:firstLine="720"/>
        <w:jc w:val="both"/>
        <w:rPr>
          <w:color w:val="000000" w:themeColor="text1"/>
          <w:sz w:val="28"/>
          <w:szCs w:val="28"/>
        </w:rPr>
      </w:pPr>
      <w:r w:rsidRPr="00186316">
        <w:rPr>
          <w:color w:val="000000" w:themeColor="text1"/>
          <w:sz w:val="28"/>
          <w:szCs w:val="28"/>
        </w:rPr>
        <w:t>Gustavo Gutiérrez (1988), </w:t>
      </w:r>
      <w:r w:rsidRPr="00186316">
        <w:rPr>
          <w:i/>
          <w:iCs/>
          <w:color w:val="000000" w:themeColor="text1"/>
          <w:sz w:val="28"/>
          <w:szCs w:val="28"/>
        </w:rPr>
        <w:t>A Theology of Liberation: History, Politics, and Salvation</w:t>
      </w:r>
      <w:r w:rsidRPr="00186316">
        <w:rPr>
          <w:color w:val="000000" w:themeColor="text1"/>
          <w:sz w:val="28"/>
          <w:szCs w:val="28"/>
        </w:rPr>
        <w:t>. Đây là tác phẩm tiêu biểu của thần học giải phóng Mỹ Latinh, trong đó vấn đề giải phóng được đặt trong mối quan hệ giữa đức tin Kitô giáo, lịch sử, chính trị, nghèo đói, áp bức và công bằng xã hội. Điểm đáng chú ý của công trình là cách Gutiérrez diễn giải giải phóng không chỉ như một phạm trù tôn giáo - đạo đức, mà còn như một quá trình lịch sử gắn với điều kiện sống của những cộng đồng bị áp bức. Đối với luận án, tác phẩm này giúp nhận diện một nguồn tư tưởng quan trọng của các phong trào cánh tả Mỹ Latinh: sự gặp gỡ giữa Kitô giáo cấp tiến, lựa chọn ưu tiên cho người nghèo và phê phán các cấu trúc bất công xã hội. Tuy nhiên, cần phân biệt thần học giải phóng với chủ nghĩa xã hội khoa học. Dù có giá trị nhân văn và khả năng huy động xã hội đáng kể, thần học giải phóng không tự thân cung cấp một lý luận hoàn chỉnh về quan hệ sở hữu, đấu tranh giai cấp, quyền lực nhà nước và phương thức cải biến quan hệ sản xuất, [71].</w:t>
      </w:r>
    </w:p>
    <w:p w:rsidR="00651018" w:rsidRPr="00186316" w:rsidRDefault="00651018" w:rsidP="00CA716C">
      <w:pPr>
        <w:spacing w:line="322" w:lineRule="auto"/>
        <w:ind w:firstLine="720"/>
        <w:jc w:val="both"/>
        <w:rPr>
          <w:color w:val="000000" w:themeColor="text1"/>
          <w:sz w:val="28"/>
          <w:szCs w:val="28"/>
        </w:rPr>
      </w:pPr>
      <w:r w:rsidRPr="00186316">
        <w:rPr>
          <w:color w:val="000000" w:themeColor="text1"/>
          <w:sz w:val="28"/>
          <w:szCs w:val="28"/>
        </w:rPr>
        <w:t>Leonardo Boff và Clodovis Boff (2001), </w:t>
      </w:r>
      <w:r w:rsidRPr="00186316">
        <w:rPr>
          <w:i/>
          <w:iCs/>
          <w:color w:val="000000" w:themeColor="text1"/>
          <w:sz w:val="28"/>
          <w:szCs w:val="28"/>
        </w:rPr>
        <w:t>Introducing Liberation Theo</w:t>
      </w:r>
      <w:r w:rsidRPr="00186316">
        <w:rPr>
          <w:i/>
          <w:iCs/>
          <w:color w:val="000000" w:themeColor="text1"/>
          <w:sz w:val="28"/>
          <w:szCs w:val="28"/>
        </w:rPr>
        <w:t>l</w:t>
      </w:r>
      <w:r w:rsidRPr="00186316">
        <w:rPr>
          <w:i/>
          <w:iCs/>
          <w:color w:val="000000" w:themeColor="text1"/>
          <w:sz w:val="28"/>
          <w:szCs w:val="28"/>
        </w:rPr>
        <w:t>ogy</w:t>
      </w:r>
      <w:r w:rsidRPr="00186316">
        <w:rPr>
          <w:color w:val="000000" w:themeColor="text1"/>
          <w:sz w:val="28"/>
          <w:szCs w:val="28"/>
        </w:rPr>
        <w:t>. Tác phẩm trình bày cô đọng những luận điểm cơ bản của thần học giải phóng, đặc biệt là yêu cầu đọc thực tại xã hội từ vị trí của người nghèo và các nhóm bị áp bức. Công trình cho thấy, trong bối cảnh Mỹ Latinh, tôn giáo không chỉ có thể được sử dụng như công cụ duy trì trật tự xã hội hiện tồn, mà trong những điều kiện lịch sử nhất định còn trở thành nguồn lực phê phán bất công, khơi dậy ý thức cộng đồng và thúc đẩy hành động xã hội. Đóng góp của tác phẩm đối với luận án là giúp nhận diện các yếu tố xã hội chủ nghĩa trong phong trào Kitô giáo cấp tiến như một hiện tượng tư tưởng - chính trị phức hợp, cần được phân tích trong quan hệ giữa đức tin, chính trị, giai cấp, cộng đồng và khát vọng công bằng xã hội. Từ đó, công trình gợi mở cách tiếp cận thận trọng đối với các hình thức “chủ nghĩa xã hội tôn giáo”: vừa thừa nhận giá trị đạo đức - nhân văn của chúng, vừa đánh giá giới hạn về cơ sở giai cấp, quan hệ sở hữu và mô hình quyền lực xã hội (xem [49]).</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Hugo Chávez qua bản ghi của J. Riddell, R. Annis và C. A. Sojo (2005), “Hugo Chávez: ‘We Must Reclaim Socialism’”. Văn bản ghi lại một phát biểu có ý nghĩa quan trọng trong quá trình hình thành diễn ngôn “Chủ nghĩa xã hội thế kỷ XXI” ở Venezuela. Trong phát biểu này, Chávez đặt vấn đề “giành lại” chủ nghĩa xã hội như một yêu cầu chính trị - tư tưởng trong bối cảnh chủ nghĩa tư bản tự do mới bộc lộ nhiều giới hạn xã hội ở Mỹ Latinh. Nội dung văn bản thể hiện sự kết hợp giữa phê phán chủ nghĩa tư bản tự do mới, tư tưởng Bolivar, dân chủ tham gia, chủ quyền dân tộc, công bằng xã hội và một số yếu tố Mác-xít. Đối với luận án, đây là nguồn tư liệu sơ cấp giúp nhận diện cách “Chủ nghĩa xã hội thế kỷ XXI” được trình bày như một dự án chính trị có sức huy động quần chúng. Tuy nhiên, do đây là phát biểu chính trị mang tính định hướng và vận động xã hội cao, việc sử dụng văn bản cần được đặt trong quan hệ đối chiếu với chính sách thực tế, thiết chế quyền lực, cấu trúc kinh tế và kết quả vận hành của mô hình Venezuela, [104].</w:t>
      </w:r>
    </w:p>
    <w:p w:rsidR="00651018" w:rsidRPr="00186316" w:rsidRDefault="00651018" w:rsidP="000F46EB">
      <w:pPr>
        <w:spacing w:line="336" w:lineRule="auto"/>
        <w:ind w:firstLine="720"/>
        <w:jc w:val="both"/>
        <w:rPr>
          <w:color w:val="000000" w:themeColor="text1"/>
          <w:sz w:val="28"/>
          <w:szCs w:val="28"/>
        </w:rPr>
      </w:pPr>
      <w:r w:rsidRPr="00186316">
        <w:rPr>
          <w:color w:val="000000" w:themeColor="text1"/>
          <w:sz w:val="28"/>
          <w:szCs w:val="28"/>
        </w:rPr>
        <w:t>Gustavo Rodríguez González (2006), </w:t>
      </w:r>
      <w:r w:rsidRPr="00186316">
        <w:rPr>
          <w:i/>
          <w:iCs/>
          <w:color w:val="000000" w:themeColor="text1"/>
          <w:sz w:val="28"/>
          <w:szCs w:val="28"/>
        </w:rPr>
        <w:t>El socialismo del siglo XXI</w:t>
      </w:r>
      <w:r w:rsidRPr="00186316">
        <w:rPr>
          <w:color w:val="000000" w:themeColor="text1"/>
          <w:sz w:val="28"/>
          <w:szCs w:val="28"/>
        </w:rPr>
        <w:t>. Công trình trình bày tương đối hệ thống các luận điểm về “Chủ nghĩa xã hội thế kỷ XXI” trong bối cảnh Mỹ Latinh, tập trung vào dân chủ tham gia, công bằng xã hội, phản ứng trước chủ nghĩa tự do mới và nhu cầu đổi mới mô hình xã hội chủ nghĩa sau các kinh nghiệm của thế kỷ XX. Giá trị của tác phẩm nằm ở việc phản ánh nỗ lực lý luận hóa một dự án cánh tả mới: không lặp lại nguyên dạng mô hình kế hoạch hóa tập trung trước đây, nhưng đồng thời cũng phê phán những giới hạn xã hội của chủ nghĩa tư bản tự do mới. Đối với luận án, công trình này giúp nhận diện tính pha trộn của mô hình Mỹ Latinh, trong đó tư tưởng Bolivar, dân chủ tham gia, chủ quyền tài nguyên, mở rộng phúc lợi xã hội và một số luận điểm Mác-xít được kết hợp trong một cấu trúc tư tưởng - chính trị chưa thật sự đồng nhất. Vì vậy, khi vận dụng, cần phân tích mô hình này trong quan hệ giữa lý tưởng giải phóng, thiết kế thể chế, quan hệ sở hữu và năng lực hiện thực hóa mục tiêu xã hội chủ nghĩa (xem [106]).</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María Pilar García-Guadilla (2008), “The Functioning of the Comm</w:t>
      </w:r>
      <w:r w:rsidRPr="00186316">
        <w:rPr>
          <w:color w:val="000000" w:themeColor="text1"/>
          <w:sz w:val="28"/>
          <w:szCs w:val="28"/>
        </w:rPr>
        <w:t>u</w:t>
      </w:r>
      <w:r w:rsidRPr="00186316">
        <w:rPr>
          <w:color w:val="000000" w:themeColor="text1"/>
          <w:sz w:val="28"/>
          <w:szCs w:val="28"/>
        </w:rPr>
        <w:t>nal Councils in Venezuela: Popular Power or Clientelism?”. Bài viết đặt vấn đề phê phán về bản chất của các hội đồng cộng đồng ở Venezuela: liệu chúng có biểu hiện cho quyền lực nhân dân thực chất hay có nguy cơ trở thành cơ chế thân hữu và bảo trợ chính trị. Tác giả phân tích sự căng thẳng giữa mục tiêu trao quyền cho cộng đồng với khả năng phụ thuộc vào nhà nước và đảng cầm quyền. Đóng góp của công trình là bổ sung một đối trọng học thuật quan trọng khi đánh giá dân chủ tham gia trong mô hình Venezuela. Đối với luận án, nghiên cứu này giúp làm rõ rằng các thiết chế mang danh nghĩa xã hội chủ nghĩa chỉ có ý nghĩa tiến bộ khi bảo đảm được tính tự chủ của cộng đồng, minh bạch trong vận hành, kiểm soát quyền lực và sự tham gia thực chất của nhân dân lao động (xem [67]).</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Pablo Regalsky (2010), “Political Processes and the Reconfiguration of the State in Bolivia”. Bài viết phân tích quá trình tái cấu trúc nhà nước Boli</w:t>
      </w:r>
      <w:r w:rsidRPr="00186316">
        <w:rPr>
          <w:color w:val="000000" w:themeColor="text1"/>
          <w:sz w:val="28"/>
          <w:szCs w:val="28"/>
        </w:rPr>
        <w:t>v</w:t>
      </w:r>
      <w:r w:rsidRPr="00186316">
        <w:rPr>
          <w:color w:val="000000" w:themeColor="text1"/>
          <w:sz w:val="28"/>
          <w:szCs w:val="28"/>
        </w:rPr>
        <w:t>ia dưới tác động của phong trào bản địa, các tổ chức xã hội và chính phủ M</w:t>
      </w:r>
      <w:r w:rsidRPr="00186316">
        <w:rPr>
          <w:color w:val="000000" w:themeColor="text1"/>
          <w:sz w:val="28"/>
          <w:szCs w:val="28"/>
        </w:rPr>
        <w:t>o</w:t>
      </w:r>
      <w:r w:rsidRPr="00186316">
        <w:rPr>
          <w:color w:val="000000" w:themeColor="text1"/>
          <w:sz w:val="28"/>
          <w:szCs w:val="28"/>
        </w:rPr>
        <w:t>vimiento al Socialismo (MAS). Nghiên cứu cho thấy trường hợp Bolivia không chỉ là một biến thể của cánh tả bầu cử, mà còn là quá trình thương lượng phức tạp giữa nhà nước, cộng đồng bản địa, chủ quyền tài nguyên và các yêu cầu tái phân phối. Đóng góp của công trình là giúp luận án nhận diện một dạng thức xã hội chủ nghĩa Mỹ Latinh khác với Venezuela, trong đó quyền của cộng đồng bản địa, vấn đề nhà nước đa dân tộc, tài nguyên thiên nhiên và tái cấu trúc quyền lực chính trị giữ vai trò trung tâm. Tuy nhiên, khi vận dụng, cần chú ý đến sự căng thẳng giữa khai thác tài nguyên, mục tiêu phát triển, bảo vệ môi trường và quyền tự quản của cộng đồng (xem [97]).</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República Bolivariana de Venezuela (2013), </w:t>
      </w:r>
      <w:r w:rsidRPr="00186316">
        <w:rPr>
          <w:i/>
          <w:iCs/>
          <w:color w:val="000000" w:themeColor="text1"/>
          <w:sz w:val="28"/>
          <w:szCs w:val="28"/>
        </w:rPr>
        <w:t>Plan de la Patria: Segu</w:t>
      </w:r>
      <w:r w:rsidRPr="00186316">
        <w:rPr>
          <w:i/>
          <w:iCs/>
          <w:color w:val="000000" w:themeColor="text1"/>
          <w:sz w:val="28"/>
          <w:szCs w:val="28"/>
        </w:rPr>
        <w:t>n</w:t>
      </w:r>
      <w:r w:rsidRPr="00186316">
        <w:rPr>
          <w:i/>
          <w:iCs/>
          <w:color w:val="000000" w:themeColor="text1"/>
          <w:sz w:val="28"/>
          <w:szCs w:val="28"/>
        </w:rPr>
        <w:t>do Plan Socialista de Desarrollo Económico y Social de la Nación 2013-2019</w:t>
      </w:r>
      <w:r w:rsidRPr="00186316">
        <w:rPr>
          <w:color w:val="000000" w:themeColor="text1"/>
          <w:sz w:val="28"/>
          <w:szCs w:val="28"/>
        </w:rPr>
        <w:t>. Đây là văn kiện nhà nước cụ thể hóa mục tiêu phát triển xã hội chủ nghĩa của Venezuela trong giai đoạn 2013-2019. Nội dung văn kiện nhấn mạnh độc lập dân tộc, chủ quyền tài nguyên, dân chủ tham gia, công bằng xã hội, hội nhập Mỹ Latinh và xây dựng một trật tự quốc tế đa cực. Đối với luận án, văn kiện này có giá trị như nguồn tư liệu gốc để kiểm chứng nội hàm chính sách của “Chủ nghĩa xã hội thế kỷ XXI”, thay vì chỉ dựa vào diễn văn chính trị hoặc các tuyên bố ý thức hệ. Tuy nhiên, việc đánh giá mô hình Ve</w:t>
      </w:r>
      <w:r w:rsidRPr="00186316">
        <w:rPr>
          <w:color w:val="000000" w:themeColor="text1"/>
          <w:sz w:val="28"/>
          <w:szCs w:val="28"/>
        </w:rPr>
        <w:t>n</w:t>
      </w:r>
      <w:r w:rsidRPr="00186316">
        <w:rPr>
          <w:color w:val="000000" w:themeColor="text1"/>
          <w:sz w:val="28"/>
          <w:szCs w:val="28"/>
        </w:rPr>
        <w:t>ezuela cần được tiến hành trong quan hệ giữa mục tiêu được tuyên bố với điều kiện hiện thực hóa, đặc biệt là sự phụ thuộc vào dầu mỏ, năng lực thể chế, cơ chế tổ chức quyền lực, hiệu quả quản trị và khả năng chuyển hóa quan hệ sản xuất theo định hướng xã hội chủ nghĩa, [101].</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Davide Rasella và cộng sự (2013), “Effect of a Conditional Cash Tran</w:t>
      </w:r>
      <w:r w:rsidRPr="00186316">
        <w:rPr>
          <w:color w:val="000000" w:themeColor="text1"/>
          <w:sz w:val="28"/>
          <w:szCs w:val="28"/>
        </w:rPr>
        <w:t>s</w:t>
      </w:r>
      <w:r w:rsidRPr="00186316">
        <w:rPr>
          <w:color w:val="000000" w:themeColor="text1"/>
          <w:sz w:val="28"/>
          <w:szCs w:val="28"/>
        </w:rPr>
        <w:t>fer Programme on Childhood Mortality: A Nationwide Analysis of Brazilian Municipalities”. Bài viết trên </w:t>
      </w:r>
      <w:r w:rsidRPr="00186316">
        <w:rPr>
          <w:i/>
          <w:iCs/>
          <w:color w:val="000000" w:themeColor="text1"/>
          <w:sz w:val="28"/>
          <w:szCs w:val="28"/>
        </w:rPr>
        <w:t>The Lancet</w:t>
      </w:r>
      <w:r w:rsidRPr="00186316">
        <w:rPr>
          <w:color w:val="000000" w:themeColor="text1"/>
          <w:sz w:val="28"/>
          <w:szCs w:val="28"/>
        </w:rPr>
        <w:t> đánh giá tác động của chương trình chuyển tiền có điều kiện đối với tử vong trẻ em ở Brazil. Nghiên cứu cung cấp bằng chứng định lượng cho thấy chính sách xã hội có thể tạo ra tác động tích cực đối với sức khỏe cộng đồng, đặc biệt ở các nhóm dân cư dễ bị tổn thương. Đóng góp của công trình đối với luận án là bổ sung loại bằng chứng thực chứng khi đánh giá giá trị dân sinh của các chính phủ cánh tả Mỹ Latinh. Tuy nhiên, kết quả về phúc lợi xã hội không nên được đồng nhất với sự chuyển hóa xã hội chủ nghĩa toàn diện; việc đánh giá vẫn cần đặt trong quan hệ với hình thức sở hữu, quyền lực giai cấp, cấu trúc kinh tế và mức độ dân chủ của người lao động.</w:t>
      </w:r>
    </w:p>
    <w:p w:rsidR="00651018" w:rsidRPr="00186316" w:rsidRDefault="00651018" w:rsidP="000F46EB">
      <w:pPr>
        <w:spacing w:line="336" w:lineRule="auto"/>
        <w:ind w:firstLine="720"/>
        <w:jc w:val="both"/>
        <w:rPr>
          <w:color w:val="000000" w:themeColor="text1"/>
          <w:sz w:val="28"/>
          <w:szCs w:val="28"/>
        </w:rPr>
      </w:pPr>
      <w:r w:rsidRPr="00186316">
        <w:rPr>
          <w:color w:val="000000" w:themeColor="text1"/>
          <w:sz w:val="28"/>
          <w:szCs w:val="28"/>
        </w:rPr>
        <w:t>Tereza Campello và Marcelo Côrtes Neri (chủ biên) (2014), </w:t>
      </w:r>
      <w:r w:rsidRPr="00186316">
        <w:rPr>
          <w:i/>
          <w:iCs/>
          <w:color w:val="000000" w:themeColor="text1"/>
          <w:sz w:val="28"/>
          <w:szCs w:val="28"/>
        </w:rPr>
        <w:t>Bolsa Família Program: A Decade of Social Inclusion in Brazil: Executive Su</w:t>
      </w:r>
      <w:r w:rsidRPr="00186316">
        <w:rPr>
          <w:i/>
          <w:iCs/>
          <w:color w:val="000000" w:themeColor="text1"/>
          <w:sz w:val="28"/>
          <w:szCs w:val="28"/>
        </w:rPr>
        <w:t>m</w:t>
      </w:r>
      <w:r w:rsidRPr="00186316">
        <w:rPr>
          <w:i/>
          <w:iCs/>
          <w:color w:val="000000" w:themeColor="text1"/>
          <w:sz w:val="28"/>
          <w:szCs w:val="28"/>
        </w:rPr>
        <w:t>mary</w:t>
      </w:r>
      <w:r w:rsidRPr="00186316">
        <w:rPr>
          <w:color w:val="000000" w:themeColor="text1"/>
          <w:sz w:val="28"/>
          <w:szCs w:val="28"/>
        </w:rPr>
        <w:t>. Công trình tổng kết chương trình Bolsa Família của Brazil sau một thập niên triển khai, nhấn mạnh tác động của cơ chế chuyển tiền có điều kiện đối với giảm nghèo, tiếp cận giáo dục, chăm sóc y tế và hòa nhập xã hội. Đóng góp của tài liệu là cung cấp bằng chứng chính sách về khả năng của nhà nước trong phân phối lại nguồn lực và mở rộng phúc lợi dưới các chính phủ cánh tả. Đối với luận án, công trình này hữu ích khi phân tích Brazil như một trường hợp cánh tả cải cách, đặt trọng tâm vào dân sinh và giảm bất bình đẳng trong khuôn khổ kinh tế thị trường. Tuy nhiên, cần phân biệt rõ chính sách chống nghèo, mở rộng phúc lợi và phân phối lại thu nhập với quá trình xây dựng chủ nghĩa xã hội theo nghĩa cải biến quan hệ sở hữu, quyền lực kinh tế và quan hệ sản xuất (xem [54]).</w:t>
      </w:r>
    </w:p>
    <w:p w:rsidR="00651018" w:rsidRPr="00186316" w:rsidRDefault="00651018" w:rsidP="000F46EB">
      <w:pPr>
        <w:spacing w:line="336" w:lineRule="auto"/>
        <w:ind w:firstLine="720"/>
        <w:jc w:val="both"/>
        <w:rPr>
          <w:color w:val="000000" w:themeColor="text1"/>
          <w:sz w:val="28"/>
          <w:szCs w:val="28"/>
        </w:rPr>
      </w:pPr>
      <w:r w:rsidRPr="00186316">
        <w:rPr>
          <w:color w:val="000000" w:themeColor="text1"/>
          <w:sz w:val="28"/>
          <w:szCs w:val="28"/>
        </w:rPr>
        <w:t>J. C. Ramírez Montañez (2017), “The XXI Century Socialism in the Context of the New Latin American Left”. Bài viết phân tích “Chủ nghĩa xã hội thế kỷ XXI” trong mối quan hệ với làn sóng cánh tả mới ở Mỹ Latinh. Nghiên cứu cho thấy sự xuất hiện của nhiều chính phủ cánh tả trong khu vực là phản ứng chính trị - xã hội trước chủ nghĩa tự do mới, bất bình đẳng, khủng hoảng đại diện và yêu cầu tái lập vai trò xã hội của nhà nước. Đóng góp của công trình là cung cấp một khung phân tích so sánh giữa diễn ngôn xã hội chủ nghĩa và thực tiễn chính trị của các lực lượng cánh tả thông qua con đường bầu cử. Đối với luận án, bài viết có giá trị khi đánh giá mô hình Venezuela và một số trường hợp Mỹ Latinh theo hướng cân bằng: ghi nhận ý nghĩa dân sinh, phản phụ thuộc và mở rộng dân chủ, đồng thời làm rõ các giới hạn về thiết chế, cơ sở kinh tế và khả năng chuyển hóa quan hệ sản xuất (xem [96]).</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Matt Wilde (2017), “Contested Spaces: The Communal Councils and Participatory Democracy in Chávez’s Venezuela”. Bài viết khảo sát các hội đồng cộng đồng ở Venezuela như một thiết chế của dân chủ tham gia. Nghiên cứu cho thấy các hội đồng này đã mở ra một số không gian tham gia ở cấp cơ sở, nhưng đồng thời cũng chịu tác động của cạnh tranh chính trị, cơ chế phân bổ nguồn lực, quan hệ phụ thuộc với nhà nước và nguy cơ vận hành theo lo</w:t>
      </w:r>
      <w:r w:rsidRPr="00186316">
        <w:rPr>
          <w:color w:val="000000" w:themeColor="text1"/>
          <w:sz w:val="28"/>
          <w:szCs w:val="28"/>
        </w:rPr>
        <w:t>g</w:t>
      </w:r>
      <w:r w:rsidRPr="00186316">
        <w:rPr>
          <w:color w:val="000000" w:themeColor="text1"/>
          <w:sz w:val="28"/>
          <w:szCs w:val="28"/>
        </w:rPr>
        <w:t>ic bảo trợ. Đóng góp của công trình là cung cấp căn cứ để đánh giá một tiêu chí quan trọng của “Chủ nghĩa xã hội thế kỷ XXI”: dân chủ tham gia. Đối với luận án, bài viết gợi mở rằng dân chủ cơ sở không thể được xác định chỉ thông qua sự tồn tại hình thức của thiết chế, mà cần được xem xét trên các phương diện như năng lực tự chủ của cộng đồng, cơ chế kiểm soát quyền lực, tính minh bạch trong phân bổ nguồn lực và hiệu quả đại diện của các chủ thể xã hội (xem [120]).</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José Antonio Ocampo và Natalie Gómez-Arteaga (2017), “Social Pr</w:t>
      </w:r>
      <w:r w:rsidRPr="00186316">
        <w:rPr>
          <w:color w:val="000000" w:themeColor="text1"/>
          <w:sz w:val="28"/>
          <w:szCs w:val="28"/>
        </w:rPr>
        <w:t>o</w:t>
      </w:r>
      <w:r w:rsidRPr="00186316">
        <w:rPr>
          <w:color w:val="000000" w:themeColor="text1"/>
          <w:sz w:val="28"/>
          <w:szCs w:val="28"/>
        </w:rPr>
        <w:t>tection Systems, Redistribution and Growth in Latin America”. Bài viết nghiên cứu hệ thống bảo trợ xã hội, phân phối lại và tăng trưởng ở Mỹ Latinh. Công trình cho thấy, nếu được thiết kế phù hợp, các chính sách xã hội có thể góp phần giảm nghèo, hạn chế bất bình đẳng và hỗ trợ phát triển bao trùm. Đối với luận án, nghiên cứu này cung cấp căn cứ để đánh giá các chính phủ cánh tả Mỹ Latinh không chỉ qua diễn ngôn ý thức hệ, mà còn qua chính sách phân phối lại và tác động xã hội cụ thể. Tuy nhiên, từ lập trường của chủ nghĩa xã hội khoa học, các chính sách bảo trợ xã hội chưa đủ để được xem là xã hội chủ nghĩa nếu không gắn với cải biến quan hệ sở hữu, quyền lực kinh tế và dân chủ thực chất của người lao động (xem [91]).</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 xml:space="preserve">Angus McNelly (2020), “The Incorporation of Social Organizations </w:t>
      </w:r>
      <w:r w:rsidRPr="00186316">
        <w:rPr>
          <w:color w:val="000000" w:themeColor="text1"/>
          <w:spacing w:val="-2"/>
          <w:sz w:val="28"/>
          <w:szCs w:val="28"/>
        </w:rPr>
        <w:t>Under the MAS in Bolivia”. Bài viết nghiên cứu quan hệ giữa các tổ chức xã hội và chính phủ MAS ở Bolivia. Công trình cho thấy các tổ chức xã hội vừa là nền tảng huy động của dự án cánh tả, vừa có nguy cơ bị tích hợp vào cấu trúc nhà nước, qua đó làm suy giảm tính tự chủ và năng lực phản biện của chúng. Đóng góp của nghiên cứu là giúp luận án đánh giá mô hình Bolivia thông qua tiêu chí dân chủ quần chúng và vai trò chủ thể của phong trào xã hội. Từ trường hợp này, có thể nhận diện một giới hạn thường gặp của các mô hình cánh tả Mỹ Latinh: khi nhà nước mở rộng vai trò phân phối và huy động, ranh giới giữa trao quyền xã hội và kiểm soát chính trị trở nên phức tạp, đòi hỏi phải phân tích cụ thể cơ chế đại diện, tự chủ và kiểm soát quyền lực (xem [82]).</w:t>
      </w:r>
    </w:p>
    <w:p w:rsidR="00651018" w:rsidRPr="00186316" w:rsidRDefault="00651018" w:rsidP="000F46EB">
      <w:pPr>
        <w:spacing w:line="336" w:lineRule="auto"/>
        <w:ind w:firstLine="720"/>
        <w:jc w:val="both"/>
        <w:rPr>
          <w:color w:val="000000" w:themeColor="text1"/>
          <w:sz w:val="28"/>
          <w:szCs w:val="28"/>
        </w:rPr>
      </w:pPr>
      <w:r w:rsidRPr="00186316">
        <w:rPr>
          <w:color w:val="000000" w:themeColor="text1"/>
          <w:sz w:val="28"/>
          <w:szCs w:val="28"/>
        </w:rPr>
        <w:t xml:space="preserve">Julia Buxton (2020), </w:t>
      </w:r>
      <w:r w:rsidRPr="00186316">
        <w:rPr>
          <w:i/>
          <w:color w:val="000000" w:themeColor="text1"/>
          <w:sz w:val="28"/>
          <w:szCs w:val="28"/>
        </w:rPr>
        <w:t>“Continuity and Change in Venezuela’s Bolivar</w:t>
      </w:r>
      <w:r w:rsidRPr="00186316">
        <w:rPr>
          <w:i/>
          <w:color w:val="000000" w:themeColor="text1"/>
          <w:sz w:val="28"/>
          <w:szCs w:val="28"/>
        </w:rPr>
        <w:t>i</w:t>
      </w:r>
      <w:r w:rsidRPr="00186316">
        <w:rPr>
          <w:i/>
          <w:color w:val="000000" w:themeColor="text1"/>
          <w:sz w:val="28"/>
          <w:szCs w:val="28"/>
        </w:rPr>
        <w:t>an Revolution”</w:t>
      </w:r>
      <w:r w:rsidRPr="00186316">
        <w:rPr>
          <w:color w:val="000000" w:themeColor="text1"/>
          <w:sz w:val="28"/>
          <w:szCs w:val="28"/>
        </w:rPr>
        <w:t>. Bài viết phân tích tính liên tục và biến đổi của Cách mạng Bolivar, đặc biệt trong quan hệ giữa lãnh đạo chính trị, chính sách xã hội, kinh tế dầu mỏ và khủng hoảng thể chế. Tác giả cho thấy mô hình Venezuela vừa đạt được một số kết quả trong mở rộng chương trình xã hội và huy động chính trị, vừa bộc lộ các giới hạn gắn với phụ thuộc tài nguyên, phân cực chính trị và năng lực quản trị. Đóng góp của công trình là giúp luận án tiếp cận “Chủ nghĩa xã hội thế kỷ XXI” theo hướng lịch sử - cụ thể, tránh lý tưởng hóa hoặc phủ định giản đơn. Trên phương diện phương pháp luận, bài viết gợi mở yêu cầu đánh giá mô hình Venezuela trong quan hệ giữa mục tiêu xã hội chủ nghĩa được tuyên bố, cấu trúc kinh tế dầu mỏ, thiết chế nhà nước và mức độ tham gia thực chất của nhân dân (xem [52]).</w:t>
      </w:r>
    </w:p>
    <w:p w:rsidR="00696338" w:rsidRPr="00186316" w:rsidRDefault="00696338" w:rsidP="000F46EB">
      <w:pPr>
        <w:spacing w:line="336" w:lineRule="auto"/>
        <w:ind w:firstLine="720"/>
        <w:jc w:val="both"/>
        <w:rPr>
          <w:color w:val="000000" w:themeColor="text1"/>
          <w:sz w:val="28"/>
          <w:szCs w:val="28"/>
        </w:rPr>
      </w:pPr>
      <w:r w:rsidRPr="00186316">
        <w:rPr>
          <w:color w:val="000000" w:themeColor="text1"/>
          <w:sz w:val="28"/>
          <w:szCs w:val="28"/>
        </w:rPr>
        <w:t>Tổng hợp các công trình ngoài nước cho thấy các quan điểm về “chủ nghĩa xã hội” ở châu Á, châu Phi và châu Mỹ Latinh hình thành trong những điều kiện lịch sử - xã hội rất khác nhau nhưng có một số điểm giao nhau: chống chủ nghĩa thực dân và thực dân mới; tìm kiếm chủ quyền phát triển; mở rộng vai trò của nhà nước; giải quyết nghèo đói, bất bình đẳng và phụ thuộc; đồng thời khẳng định bản sắc văn hóa - dân tộc. Đóng góp chung của các nghiên cứu là cung cấp cứ liệu phong phú để luận án phân tích từng mô hình trong tính lịch sử - cụ thể. Tuy nhiên, nhiều công trình thiên về lịch sử, chính trị học hoặc phát triển học; do đó, luận án cần tiếp tục đánh giá các quan điểm này từ lập trường và phương pháp luận Mác - Lênin, đặc biệt theo các tiêu chí: cơ sở giai cấp - xã hội, quan hệ sở hữu, vai trò của nhà nước, dân chủ của nhân dân lao động, phương thức phát triển lực lượng sản xuất và mục tiêu giải phóng con người.</w:t>
      </w:r>
    </w:p>
    <w:p w:rsidR="00FF6DA0" w:rsidRPr="00186316" w:rsidRDefault="003E659B" w:rsidP="0086672B">
      <w:pPr>
        <w:pStyle w:val="Heading31"/>
        <w:spacing w:line="336" w:lineRule="auto"/>
        <w:ind w:firstLine="720"/>
        <w:jc w:val="both"/>
        <w:rPr>
          <w:i/>
          <w:color w:val="000000" w:themeColor="text1"/>
          <w:sz w:val="28"/>
          <w:szCs w:val="28"/>
        </w:rPr>
      </w:pPr>
      <w:r w:rsidRPr="00186316">
        <w:rPr>
          <w:i/>
          <w:color w:val="000000" w:themeColor="text1"/>
          <w:sz w:val="28"/>
          <w:szCs w:val="28"/>
        </w:rPr>
        <w:t>1.1.</w:t>
      </w:r>
      <w:r w:rsidR="00696338" w:rsidRPr="00186316">
        <w:rPr>
          <w:i/>
          <w:color w:val="000000" w:themeColor="text1"/>
          <w:sz w:val="28"/>
          <w:szCs w:val="28"/>
        </w:rPr>
        <w:t>2</w:t>
      </w:r>
      <w:r w:rsidRPr="00186316">
        <w:rPr>
          <w:i/>
          <w:color w:val="000000" w:themeColor="text1"/>
          <w:sz w:val="28"/>
          <w:szCs w:val="28"/>
        </w:rPr>
        <w:t>. Các công trình trong nước nghiên cứu về chủ nghĩa xã hội</w:t>
      </w:r>
      <w:r w:rsidR="00411D66" w:rsidRPr="00186316">
        <w:rPr>
          <w:i/>
          <w:color w:val="000000" w:themeColor="text1"/>
          <w:sz w:val="28"/>
          <w:szCs w:val="28"/>
        </w:rPr>
        <w:t xml:space="preserve"> và những vấn đề liên quan đến </w:t>
      </w:r>
      <w:r w:rsidRPr="00186316">
        <w:rPr>
          <w:i/>
          <w:color w:val="000000" w:themeColor="text1"/>
          <w:sz w:val="28"/>
          <w:szCs w:val="28"/>
        </w:rPr>
        <w:t>châu Á, châu Phi, châu Mỹ Latinh</w:t>
      </w:r>
    </w:p>
    <w:p w:rsidR="00FF6DA0" w:rsidRPr="00186316" w:rsidRDefault="003E659B" w:rsidP="000F46EB">
      <w:pPr>
        <w:spacing w:line="336" w:lineRule="auto"/>
        <w:ind w:firstLine="720"/>
        <w:jc w:val="both"/>
        <w:rPr>
          <w:color w:val="000000" w:themeColor="text1"/>
          <w:sz w:val="28"/>
          <w:szCs w:val="28"/>
        </w:rPr>
      </w:pPr>
      <w:r w:rsidRPr="00186316">
        <w:rPr>
          <w:color w:val="000000" w:themeColor="text1"/>
          <w:sz w:val="28"/>
          <w:szCs w:val="28"/>
        </w:rPr>
        <w:t>Để bảo đảm tính hệ thống, tính chọn lọc và liêm chính học thuật, phần tổng quan các công trình trong nước được sắp xếp theo các nhóm vấn đề tương ứng với chức năng của từng nguồn tư liệu: nhóm công trình nền tảng về chủ nghĩa xã hội và con đường đi lên chủ nghĩa xã hội; nhóm công trình phương pháp luận Mác - Lênin dùng làm tiêu chí đánh giá; nhóm công trình nghiên cứu trực tiếp hoặc gần trực tiếp về châu Á, châu Phi, châu Mỹ Latinh; và nhóm công trình bổ trợ về bối cảnh quốc tế, tôn giáo, dân chủ, mô hình phát triển. Cách trình bày này giúp luận án không chỉ liệt kê tài liệu, mà còn làm rõ giá trị sử dụng của từng công trình đối với việc nhận diện cơ sở hình thành, nội dung, giá trị và giới hạn của các quan điểm về “chủ nghĩa xã hội” ở ba khu vực nghiên cứu.</w:t>
      </w:r>
    </w:p>
    <w:p w:rsidR="00FF6DA0" w:rsidRPr="00186316" w:rsidRDefault="003E659B" w:rsidP="00364896">
      <w:pPr>
        <w:pStyle w:val="Heading41"/>
        <w:spacing w:line="336" w:lineRule="auto"/>
        <w:ind w:firstLine="720"/>
        <w:jc w:val="both"/>
        <w:rPr>
          <w:b w:val="0"/>
          <w:i/>
          <w:color w:val="000000" w:themeColor="text1"/>
          <w:sz w:val="28"/>
          <w:szCs w:val="28"/>
        </w:rPr>
      </w:pPr>
      <w:r w:rsidRPr="00186316">
        <w:rPr>
          <w:b w:val="0"/>
          <w:i/>
          <w:color w:val="000000" w:themeColor="text1"/>
          <w:sz w:val="28"/>
          <w:szCs w:val="28"/>
        </w:rPr>
        <w:t>1.1.</w:t>
      </w:r>
      <w:r w:rsidR="00696338" w:rsidRPr="00186316">
        <w:rPr>
          <w:b w:val="0"/>
          <w:i/>
          <w:color w:val="000000" w:themeColor="text1"/>
          <w:sz w:val="28"/>
          <w:szCs w:val="28"/>
        </w:rPr>
        <w:t>2</w:t>
      </w:r>
      <w:r w:rsidRPr="00186316">
        <w:rPr>
          <w:b w:val="0"/>
          <w:i/>
          <w:color w:val="000000" w:themeColor="text1"/>
          <w:sz w:val="28"/>
          <w:szCs w:val="28"/>
        </w:rPr>
        <w:t xml:space="preserve">.1. Nhóm công trình về chủ nghĩa xã hội, con đường đi lên chủ nghĩa xã hội </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Nguyễn Đức Bình (2008), </w:t>
      </w:r>
      <w:r w:rsidR="00B47E28" w:rsidRPr="00186316">
        <w:rPr>
          <w:i/>
          <w:color w:val="000000" w:themeColor="text1"/>
          <w:sz w:val="28"/>
          <w:szCs w:val="28"/>
        </w:rPr>
        <w:t>“</w:t>
      </w:r>
      <w:r w:rsidRPr="00186316">
        <w:rPr>
          <w:i/>
          <w:iCs/>
          <w:color w:val="000000" w:themeColor="text1"/>
          <w:sz w:val="28"/>
          <w:szCs w:val="28"/>
        </w:rPr>
        <w:t>Vững bước trên con đường xã hội chủ nghĩa</w:t>
      </w:r>
      <w:r w:rsidR="00B47E28" w:rsidRPr="00186316">
        <w:rPr>
          <w:i/>
          <w:iCs/>
          <w:color w:val="000000" w:themeColor="text1"/>
          <w:sz w:val="28"/>
          <w:szCs w:val="28"/>
        </w:rPr>
        <w:t>”</w:t>
      </w:r>
      <w:r w:rsidRPr="00186316">
        <w:rPr>
          <w:color w:val="000000" w:themeColor="text1"/>
          <w:sz w:val="28"/>
          <w:szCs w:val="28"/>
        </w:rPr>
        <w:t>. Tác phẩm luận giải tính tất yếu, tính đúng đắn và những cơ sở lý luận - thực tiễn của con đường xã hội chủ nghĩa ở Việt Nam, đồng thời phân tích các vấn đề đặt ra trong quá trình đổi mới trước những biến động phức tạp của tình hình thế giới (xem [27]). Đối với luận án, công trình có ý nghĩa trong việc củng cố lập trường phương pháp luận khi đánh giá những biểu hiện đa dạng, dao động và pha trộn của các quan điểm xã hội chủ nghĩa ngoài Mác-xít ở các nước hậu thuộc địa. Từ cách tiếp cận này, luận án có thể phân tích các mô hình xã hội chủ nghĩa ở phương Nam toàn cầu không chỉ trên bình diện khẩu hiệu hoặc mục tiêu chính trị, mà còn trong quan hệ với nền tảng lý luận, cơ sở kinh tế - xã hội, quan hệ giai cấp và khả năng hiện thực hóa mục tiêu giải phóng con người.</w:t>
      </w:r>
    </w:p>
    <w:p w:rsidR="00651018" w:rsidRPr="00186316" w:rsidRDefault="00651018" w:rsidP="000F46EB">
      <w:pPr>
        <w:spacing w:line="336" w:lineRule="auto"/>
        <w:ind w:firstLine="720"/>
        <w:jc w:val="both"/>
        <w:rPr>
          <w:color w:val="000000" w:themeColor="text1"/>
          <w:sz w:val="28"/>
          <w:szCs w:val="28"/>
        </w:rPr>
      </w:pPr>
      <w:r w:rsidRPr="00186316">
        <w:rPr>
          <w:color w:val="000000" w:themeColor="text1"/>
          <w:sz w:val="28"/>
          <w:szCs w:val="28"/>
        </w:rPr>
        <w:t>Hồ Chí Minh (2011), </w:t>
      </w:r>
      <w:r w:rsidRPr="00186316">
        <w:rPr>
          <w:i/>
          <w:iCs/>
          <w:color w:val="000000" w:themeColor="text1"/>
          <w:sz w:val="28"/>
          <w:szCs w:val="28"/>
        </w:rPr>
        <w:t>Hồ Chí Minh Toàn tập</w:t>
      </w:r>
      <w:r w:rsidRPr="00186316">
        <w:rPr>
          <w:color w:val="000000" w:themeColor="text1"/>
          <w:sz w:val="28"/>
          <w:szCs w:val="28"/>
        </w:rPr>
        <w:t xml:space="preserve">. Bộ sách tập hợp hệ thống các bài viết, bài nói, thư, điện, chỉ dẫn và nhiều văn bản quan trọng của Hồ </w:t>
      </w:r>
      <w:r w:rsidRPr="00186316">
        <w:rPr>
          <w:color w:val="000000" w:themeColor="text1"/>
          <w:spacing w:val="2"/>
          <w:sz w:val="28"/>
          <w:szCs w:val="28"/>
        </w:rPr>
        <w:t>Chí Minh, phản ánh tương đối đầy đủ quá trình hình thành, phát triển tư tưởng của Người về cách mạng Việt Nam và cách mạng thế giới. Trong đó, nội dung có ý nghĩa trực tiếp đối với luận án là tư tưởng độc lập dân tộc gắn liền với chủ nghĩa xã hội; giải phóng dân tộc gắn với giải phóng giai cấp, giải phóng xã hội và giải phóng con người; đồng thời đặt cách mạng Việt Nam trong quan hệ với phong trào cách mạng thế giới và tinh thần quốc tế trong sáng (xem [7]). Trên phương diện lý luận, đây là nguồn tư liệu nền tảng để luận án xác lập tiêu chí phân biệt chủ nghĩa xã hội khoa học với các khuynh hướng xã hội chủ nghĩa dân tộc, xã hội chủ nghĩa tôn giáo, xã hội chủ nghĩa cải lương hoặc dân chủ xã hội ở các quốc gia hậu thuộc địa. Đặc biệt, tư tưởng Hồ Chí Minh gợi mở cách tiếp cận biện chứng giữa tính phổ biến của chủ nghĩa Mác - Lênin với tính đặc thù của cách mạng thuộc địa và hậu thuộc địa, qua đó giúp luận án tránh cả hai khuynh hướng: tuyệt đối hóa mô hình phổ quát hoặc giản lược chủ nghĩa xã hội vào những biểu hiện bản địa riêng lẻ.</w:t>
      </w:r>
    </w:p>
    <w:p w:rsidR="00651018" w:rsidRPr="00186316" w:rsidRDefault="00651018" w:rsidP="000F46EB">
      <w:pPr>
        <w:spacing w:line="336" w:lineRule="auto"/>
        <w:ind w:firstLine="720"/>
        <w:jc w:val="both"/>
        <w:rPr>
          <w:color w:val="000000" w:themeColor="text1"/>
          <w:spacing w:val="-2"/>
          <w:sz w:val="28"/>
          <w:szCs w:val="28"/>
        </w:rPr>
      </w:pPr>
      <w:r w:rsidRPr="00186316">
        <w:rPr>
          <w:color w:val="000000" w:themeColor="text1"/>
          <w:sz w:val="28"/>
          <w:szCs w:val="28"/>
        </w:rPr>
        <w:t>Đảng Cộng sản Việt Nam (2011), </w:t>
      </w:r>
      <w:r w:rsidRPr="00186316">
        <w:rPr>
          <w:i/>
          <w:iCs/>
          <w:color w:val="000000" w:themeColor="text1"/>
          <w:sz w:val="28"/>
          <w:szCs w:val="28"/>
        </w:rPr>
        <w:t>Cương lĩnh xây dựng đất nước trong thời kỳ quá độ lên chủ nghĩa xã hội</w:t>
      </w:r>
      <w:r w:rsidRPr="00186316">
        <w:rPr>
          <w:color w:val="000000" w:themeColor="text1"/>
          <w:sz w:val="28"/>
          <w:szCs w:val="28"/>
        </w:rPr>
        <w:t xml:space="preserve"> (Bổ sung, phát triển năm 2011). Văn kiện xác định mục tiêu, đặc trưng và phương hướng xây dựng xã hội xã hội chủ nghĩa ở Việt Nam trong thời kỳ quá độ; trong đó nhấn mạnh các nội dung cơ bản như dân giàu, nước mạnh, dân chủ, công bằng, văn minh; nhân dân làm chủ; nền kinh tế phát triển cao dựa trên lực lượng sản xuất hiện đại và quan hệ sản xuất tiến bộ phù hợp; văn hóa tiên tiến, đậm đà bản sắc dân tộc; con người có cuộc sống ấm no, tự do, hạnh phúc và có điều kiện phát triển toàn diện (xem [3]). Đối với luận án, Cương lĩnh năm 2011 có giá trị như một căn cứ lý luận - chính trị quan trọng để nhận diện những tiêu chí cơ bản của chủ </w:t>
      </w:r>
      <w:r w:rsidRPr="00186316">
        <w:rPr>
          <w:color w:val="000000" w:themeColor="text1"/>
          <w:spacing w:val="-2"/>
          <w:sz w:val="28"/>
          <w:szCs w:val="28"/>
        </w:rPr>
        <w:t>nghĩa xã hội trên lập trường Mác - Lênin và thực tiễn đổi mới ở Việt Nam. Từ đó, văn kiện cung cấp cơ sở chuẩn mực để đối chiếu, phân tích và đánh giá các mô hình hoặc quan điểm mang danh nghĩa “xã hội chủ nghĩa” ở châu Á, châu Phi và châu Mỹ Latinh, đồng thời hạn chế nguy cơ đồng nhất mọi chính sách phúc lợi, khẩu hiệu bình đẳng hoặc định hướng phát triển nhà nước với bản chất của chủ nghĩa xã hội khoa học.</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Nguyễn Đức Bình (2012), </w:t>
      </w:r>
      <w:r w:rsidR="00B47E28" w:rsidRPr="00186316">
        <w:rPr>
          <w:i/>
          <w:color w:val="000000" w:themeColor="text1"/>
          <w:sz w:val="28"/>
          <w:szCs w:val="28"/>
        </w:rPr>
        <w:t>“</w:t>
      </w:r>
      <w:r w:rsidRPr="00186316">
        <w:rPr>
          <w:i/>
          <w:iCs/>
          <w:color w:val="000000" w:themeColor="text1"/>
          <w:sz w:val="28"/>
          <w:szCs w:val="28"/>
        </w:rPr>
        <w:t>Chủ thuyết cách mạng và phát triển Việt Nam</w:t>
      </w:r>
      <w:r w:rsidR="00B47E28" w:rsidRPr="00186316">
        <w:rPr>
          <w:i/>
          <w:iCs/>
          <w:color w:val="000000" w:themeColor="text1"/>
          <w:sz w:val="28"/>
          <w:szCs w:val="28"/>
        </w:rPr>
        <w:t>”</w:t>
      </w:r>
      <w:r w:rsidRPr="00186316">
        <w:rPr>
          <w:color w:val="000000" w:themeColor="text1"/>
          <w:sz w:val="28"/>
          <w:szCs w:val="28"/>
        </w:rPr>
        <w:t>. Công trình trình bày chủ thuyết cách mạng và phát triển Việt Nam trên nền tảng độc lập dân tộc gắn liền với chủ nghĩa xã hội, chủ nghĩa Mác - Lênin, tư tưởng Hồ Chí Minh và thực tiễn đổi mới (xem [28]). Giá trị của tác phẩm đối với luận án nằm ở việc làm rõ mối quan hệ giữa lý luận cách mạng, mô hình phát triển và mục tiêu xã hội chủ nghĩa trong điều kiện lịch sử cụ thể của Việt Nam. Đây là điểm tựa quan trọng để so sánh với các quan điểm về “chủ nghĩa xã hội dân tộc” ở Ấn Độ, châu Phi và Mỹ Latinh; qua đó giúp nhận diện sự khác biệt giữa việc vận dụng sáng tạo chủ nghĩa Mác - Lênin vào thực tiễn dân tộc với những hình thức bản địa hóa chủ nghĩa xã hội thiên về đạo đức cộng đồng, dân tộc chủ nghĩa phát triển hoặc cải cách xã hội trong khuôn khổ kinh tế thị trường.</w:t>
      </w:r>
    </w:p>
    <w:p w:rsidR="00A8596E" w:rsidRPr="00186316" w:rsidRDefault="00A8596E" w:rsidP="000F46EB">
      <w:pPr>
        <w:spacing w:line="336" w:lineRule="auto"/>
        <w:ind w:firstLine="720"/>
        <w:jc w:val="both"/>
        <w:rPr>
          <w:color w:val="000000" w:themeColor="text1"/>
          <w:sz w:val="28"/>
          <w:szCs w:val="28"/>
        </w:rPr>
      </w:pPr>
      <w:r w:rsidRPr="00186316">
        <w:rPr>
          <w:color w:val="000000" w:themeColor="text1"/>
          <w:sz w:val="28"/>
          <w:szCs w:val="28"/>
        </w:rPr>
        <w:t xml:space="preserve">Trần Văn Phòng (2019), </w:t>
      </w:r>
      <w:r w:rsidRPr="00186316">
        <w:rPr>
          <w:i/>
          <w:color w:val="000000" w:themeColor="text1"/>
          <w:sz w:val="28"/>
          <w:szCs w:val="28"/>
        </w:rPr>
        <w:t>“Giá trị bền vững của chủ nghĩa Mác - Lênin trong thời đại ngày nay”</w:t>
      </w:r>
      <w:r w:rsidRPr="00186316">
        <w:rPr>
          <w:color w:val="000000" w:themeColor="text1"/>
          <w:sz w:val="28"/>
          <w:szCs w:val="28"/>
        </w:rPr>
        <w:t>. Bài viết khẳng định giá trị thế giới quan và phương pháp luận của chủ nghĩa Mác - Lênin trong việc phân tích chủ nghĩa tư bản đương đại, đấu tranh giai cấp, vấn đề giai cấp công nhân, nhà nước và triển vọng phát triển của chủ nghĩa xã hội (xem [39]). Công trình hỗ trợ luận án trên bình diện phương pháp luận, nhất là trong việc tránh các cách tiếp cận duy kinh nghiệm, duy chính trị hoặc chỉ dựa vào diễn ngôn tự xưng khi đánh giá các mô hình xã hội chủ nghĩa ngoài Việt Nam. Từ đó, bài viết góp phần củng cố yêu cầu phân tích các quan điểm về chủ nghĩa xã hội ở châu Á, châu Phi và châu Mỹ Latinh trong quan hệ giữa điều kiện lịch sử cụ thể, cấu trúc kinh tế - xã hội, cơ sở giai cấp, quyền lực nhà nước và mục tiêu giải phóng con người.</w:t>
      </w:r>
    </w:p>
    <w:p w:rsidR="00651018" w:rsidRPr="00186316" w:rsidRDefault="00651018" w:rsidP="000F46EB">
      <w:pPr>
        <w:spacing w:line="336" w:lineRule="auto"/>
        <w:ind w:firstLine="720"/>
        <w:jc w:val="both"/>
        <w:rPr>
          <w:color w:val="000000" w:themeColor="text1"/>
          <w:sz w:val="28"/>
          <w:szCs w:val="28"/>
        </w:rPr>
      </w:pPr>
      <w:r w:rsidRPr="00186316">
        <w:rPr>
          <w:color w:val="000000" w:themeColor="text1"/>
          <w:sz w:val="28"/>
          <w:szCs w:val="28"/>
        </w:rPr>
        <w:t>Đảng Cộng sản Việt Nam (2021), </w:t>
      </w:r>
      <w:r w:rsidRPr="00186316">
        <w:rPr>
          <w:i/>
          <w:iCs/>
          <w:color w:val="000000" w:themeColor="text1"/>
          <w:sz w:val="28"/>
          <w:szCs w:val="28"/>
        </w:rPr>
        <w:t>Văn kiện Đại hội đại biểu toàn quốc lần thứ XIII</w:t>
      </w:r>
      <w:r w:rsidRPr="00186316">
        <w:rPr>
          <w:color w:val="000000" w:themeColor="text1"/>
          <w:sz w:val="28"/>
          <w:szCs w:val="28"/>
        </w:rPr>
        <w:t xml:space="preserve">, tập I, II. Văn kiện Đại hội XIII tiếp tục phát triển nhận thức lý luận của Đảng về chủ nghĩa xã hội và con đường đi lên chủ nghĩa xã hội ở Việt </w:t>
      </w:r>
      <w:r w:rsidRPr="00186316">
        <w:rPr>
          <w:color w:val="000000" w:themeColor="text1"/>
          <w:spacing w:val="-4"/>
          <w:sz w:val="28"/>
          <w:szCs w:val="28"/>
        </w:rPr>
        <w:t>Nam trong điều kiện mới. Những nội dung nổi bật bao gồm yêu cầu phát triển nhanh và bền vững; hoàn thiện kinh tế thị trường định hướng xã hội chủ nghĩa; xây dựng Nhà nước pháp quyền xã hội chủ nghĩa; phát huy dân chủ xã hội chủ nghĩa; bảo đảm tiến bộ, công bằng xã hội; chủ động, tích cực hội nhập quốc tế; đồng thời giữ vững độc lập, chủ quyền và lợi ích quốc gia - dân tộc (xem [4; 5]). Đối với luận án, văn kiện này có ý nghĩa định hướng phương pháp luận khi phân tích mối quan hệ giữa độc lập dân tộc, phát triển, dân chủ, công bằng xã hội và năng lực tự chủ quốc gia trong các mô hình xã hội chủ nghĩa ở phương Nam toàn cầu. Trên cơ sở đó, luận án có thể tiếp cận các quan điểm về chủ nghĩa xã hội ở châu Á, châu Phi và châu Mỹ Latinh theo hướng lịch sử - cụ thể, vừa nhận diện giá trị phản thuộc địa, dân sinh và phát triển của các mô hình này, vừa đánh giá giới hạn của chúng trong quan hệ với cơ sở kinh tế</w:t>
      </w:r>
      <w:r w:rsidRPr="00186316">
        <w:rPr>
          <w:color w:val="000000" w:themeColor="text1"/>
          <w:spacing w:val="-2"/>
          <w:sz w:val="28"/>
          <w:szCs w:val="28"/>
        </w:rPr>
        <w:t>, quan hệ</w:t>
      </w:r>
      <w:r w:rsidRPr="00186316">
        <w:rPr>
          <w:color w:val="000000" w:themeColor="text1"/>
          <w:sz w:val="28"/>
          <w:szCs w:val="28"/>
        </w:rPr>
        <w:t xml:space="preserve"> sở hữu, quyền lực nhà nước và vai trò làm chủ của nhân dân lao động.</w:t>
      </w:r>
    </w:p>
    <w:p w:rsidR="00651018" w:rsidRPr="00186316" w:rsidRDefault="00651018" w:rsidP="000F46EB">
      <w:pPr>
        <w:spacing w:line="336" w:lineRule="auto"/>
        <w:ind w:firstLine="720"/>
        <w:jc w:val="both"/>
        <w:rPr>
          <w:color w:val="000000" w:themeColor="text1"/>
          <w:sz w:val="28"/>
          <w:szCs w:val="28"/>
        </w:rPr>
      </w:pPr>
      <w:r w:rsidRPr="00186316">
        <w:rPr>
          <w:color w:val="000000" w:themeColor="text1"/>
          <w:sz w:val="28"/>
          <w:szCs w:val="28"/>
        </w:rPr>
        <w:t>Nguyễn Phú Trọng (2022), </w:t>
      </w:r>
      <w:r w:rsidRPr="00186316">
        <w:rPr>
          <w:i/>
          <w:iCs/>
          <w:color w:val="000000" w:themeColor="text1"/>
          <w:sz w:val="28"/>
          <w:szCs w:val="28"/>
        </w:rPr>
        <w:t>Một số vấn đề lý luận và thực tiễn về chủ nghĩa xã hội và con đường đi lên chủ nghĩa xã hội ở Việt Nam</w:t>
      </w:r>
      <w:r w:rsidRPr="00186316">
        <w:rPr>
          <w:color w:val="000000" w:themeColor="text1"/>
          <w:sz w:val="28"/>
          <w:szCs w:val="28"/>
        </w:rPr>
        <w:t>. Công trình hệ thống hóa những vấn đề lý luận và thực tiễn cơ bản về chủ nghĩa xã hội và con đường đi lên chủ nghĩa xã hội ở Việt Nam, tập trung vào bốn nội dung trung tâm: chủ nghĩa xã hội là gì; vì sao Việt Nam lựa chọn con đường xã hội chủ nghĩa; bằng cách nào để từng bước xây dựng chủ nghĩa xã hội; và thực tiễn đổi mới đặt ra những yêu cầu gì đối với sự phát triển lý luận (xem [30]). Trên phương diện phương pháp luận, đây là tài liệu có giá trị nền tảng để luận án xác lập lập trường đánh giá các quan điểm về “chủ nghĩa xã hội” ở châu Á, châu Phi và châu Mỹ Latinh. Đặc biệt, công trình gợi mở yêu cầu không nhận diện chủ nghĩa xã hội chỉ từ tên gọi tự xưng, khẩu hiệu chính trị hoặc chính sách phúc lợi đơn lẻ, mà cần xem xét trên các tiêu chí căn bản như mục tiêu phát triển con người, dân chủ, công bằng xã hội, quan hệ sở hữu, vai trò làm chủ của nhân dân và bản chất quyền lực nhà nước.</w:t>
      </w:r>
    </w:p>
    <w:p w:rsidR="00651018" w:rsidRPr="00186316" w:rsidRDefault="00651018" w:rsidP="000F46EB">
      <w:pPr>
        <w:spacing w:line="336" w:lineRule="auto"/>
        <w:ind w:firstLine="720"/>
        <w:jc w:val="both"/>
        <w:rPr>
          <w:color w:val="000000" w:themeColor="text1"/>
          <w:sz w:val="28"/>
          <w:szCs w:val="28"/>
        </w:rPr>
      </w:pPr>
      <w:r w:rsidRPr="00186316">
        <w:rPr>
          <w:color w:val="000000" w:themeColor="text1"/>
          <w:sz w:val="28"/>
          <w:szCs w:val="28"/>
        </w:rPr>
        <w:t xml:space="preserve">Đoàn Xuân Thủy (2025), </w:t>
      </w:r>
      <w:r w:rsidRPr="00186316">
        <w:rPr>
          <w:i/>
          <w:color w:val="000000" w:themeColor="text1"/>
          <w:sz w:val="28"/>
          <w:szCs w:val="28"/>
        </w:rPr>
        <w:t>“Quan điểm cốt lõi của chủ nghĩa Mác - Lênin về chủ nghĩa xã hội và con đường đi lên chủ nghĩa xã hội”</w:t>
      </w:r>
      <w:r w:rsidRPr="00186316">
        <w:rPr>
          <w:color w:val="000000" w:themeColor="text1"/>
          <w:sz w:val="28"/>
          <w:szCs w:val="28"/>
        </w:rPr>
        <w:t>. Bài viết hệ thống hóa các luận điểm cơ bản của chủ nghĩa Mác - Lênin về chủ nghĩa xã hội và thời kỳ quá độ, trong đó nhấn mạnh vai trò của lực lượng sản xuất, quan hệ sản xuất, hình thức sở hữu, nhà nước, dân chủ và chủ thể giai cấp (xem [6]). Đối với luận án, công trình có ý nghĩa bổ sung và gia cố bộ tiêu chí lý luận khi phân tích các quan điểm về “chủ nghĩa xã hội” ở châu Á, châu Phi và châu Mỹ Latinh. Đặc biệt, bài viết giúp làm rõ rằng chính sách phúc lợi, quốc hữu hóa, dân chủ tham gia hoặc phân phối lại thu nhập tuy có thể mang ý nghĩa tiến bộ nhất định, nhưng chưa đủ để xác lập bản chất xã hội chủ nghĩa nếu không gắn với sự chuyển hóa thực chất của quan hệ sản xuất, quyền lực kinh tế và vai trò làm chủ của nhân dân lao động.</w:t>
      </w:r>
    </w:p>
    <w:p w:rsidR="00FF6DA0" w:rsidRPr="00186316" w:rsidRDefault="003E659B" w:rsidP="008254CF">
      <w:pPr>
        <w:pStyle w:val="Heading41"/>
        <w:spacing w:line="336" w:lineRule="auto"/>
        <w:ind w:firstLine="720"/>
        <w:jc w:val="both"/>
        <w:rPr>
          <w:b w:val="0"/>
          <w:i/>
          <w:color w:val="000000" w:themeColor="text1"/>
          <w:sz w:val="28"/>
          <w:szCs w:val="28"/>
        </w:rPr>
      </w:pPr>
      <w:r w:rsidRPr="00186316">
        <w:rPr>
          <w:b w:val="0"/>
          <w:i/>
          <w:color w:val="000000" w:themeColor="text1"/>
          <w:sz w:val="28"/>
          <w:szCs w:val="28"/>
        </w:rPr>
        <w:t>1.1.</w:t>
      </w:r>
      <w:r w:rsidR="00696338" w:rsidRPr="00186316">
        <w:rPr>
          <w:b w:val="0"/>
          <w:i/>
          <w:color w:val="000000" w:themeColor="text1"/>
          <w:sz w:val="28"/>
          <w:szCs w:val="28"/>
        </w:rPr>
        <w:t>2</w:t>
      </w:r>
      <w:r w:rsidRPr="00186316">
        <w:rPr>
          <w:b w:val="0"/>
          <w:i/>
          <w:color w:val="000000" w:themeColor="text1"/>
          <w:sz w:val="28"/>
          <w:szCs w:val="28"/>
        </w:rPr>
        <w:t>.2.</w:t>
      </w:r>
      <w:r w:rsidR="00651018" w:rsidRPr="00186316">
        <w:rPr>
          <w:b w:val="0"/>
          <w:i/>
          <w:color w:val="000000" w:themeColor="text1"/>
          <w:sz w:val="28"/>
          <w:szCs w:val="28"/>
        </w:rPr>
        <w:t xml:space="preserve"> Các nghiên cứu</w:t>
      </w:r>
      <w:r w:rsidRPr="00186316">
        <w:rPr>
          <w:b w:val="0"/>
          <w:i/>
          <w:color w:val="000000" w:themeColor="text1"/>
          <w:sz w:val="28"/>
          <w:szCs w:val="28"/>
        </w:rPr>
        <w:t xml:space="preserve"> về phương pháp luận Mác - Lênin, hình thái kinh tế - xã hội, sở hữu </w:t>
      </w:r>
    </w:p>
    <w:p w:rsidR="00C22D34" w:rsidRPr="00186316" w:rsidRDefault="00C22D34" w:rsidP="000F46EB">
      <w:pPr>
        <w:spacing w:line="336" w:lineRule="auto"/>
        <w:ind w:firstLine="720"/>
        <w:jc w:val="both"/>
        <w:rPr>
          <w:color w:val="000000" w:themeColor="text1"/>
          <w:sz w:val="28"/>
          <w:szCs w:val="28"/>
        </w:rPr>
      </w:pPr>
      <w:r w:rsidRPr="00186316">
        <w:rPr>
          <w:color w:val="000000" w:themeColor="text1"/>
          <w:sz w:val="28"/>
          <w:szCs w:val="28"/>
        </w:rPr>
        <w:t xml:space="preserve">Trần Thị Kim Oanh (2013), </w:t>
      </w:r>
      <w:r w:rsidRPr="00186316">
        <w:rPr>
          <w:i/>
          <w:color w:val="000000" w:themeColor="text1"/>
          <w:sz w:val="28"/>
          <w:szCs w:val="28"/>
        </w:rPr>
        <w:t>“Chức năng xã hội của tôn giáo - nhìn từ góc độ triết học”</w:t>
      </w:r>
      <w:r w:rsidRPr="00186316">
        <w:rPr>
          <w:color w:val="000000" w:themeColor="text1"/>
          <w:sz w:val="28"/>
          <w:szCs w:val="28"/>
        </w:rPr>
        <w:t>. Bài viết tiếp cận tôn giáo như một hiện tượng xã hội - lịch sử, qua đó phân tích các chức năng xã hội, chức năng điều chỉnh, chức năng liên kết cộng đồng và khả năng tác động của tôn giáo đối với đời sống xã hội (xem [38]). Đối với luận án, công trình cung cấp một điểm tựa lý luận cần thiết khi khảo cứu các dạng thức “chủ nghĩa xã hội tôn giáo”, chủ nghĩa xã hội Hồi giáo, chủ nghĩa xã hội Kitô giáo hoặc những mô hình xã hội chủ nghĩa có sự pha trộn với yếu tố văn hóa - tôn giáo ở châu Á, châu Phi và Mỹ Latinh. Trên cơ sở đó, luận án có thể đánh giá tôn giáo không chỉ như yếu tố ý thức hệ hoặc truyền thống văn hóa, mà còn như một nguồn lực xã hội có khả năng huy động cộng đồng, diễn đạt khát vọng công bằng và củng cố bản sắc hậu thuộc địa. Tuy nhiên, việc phân tích các mô hình này vẫn cần được đặt trong quan hệ với cơ sở giai cấp, quan hệ sở hữu, quyền lực nhà nước và mức độ dân chủ thực chất của nhân dân lao động.</w:t>
      </w:r>
    </w:p>
    <w:p w:rsidR="00343324" w:rsidRPr="00186316" w:rsidRDefault="00343324" w:rsidP="000F46EB">
      <w:pPr>
        <w:spacing w:line="336" w:lineRule="auto"/>
        <w:ind w:firstLine="720"/>
        <w:jc w:val="both"/>
        <w:rPr>
          <w:color w:val="000000" w:themeColor="text1"/>
          <w:sz w:val="28"/>
          <w:szCs w:val="28"/>
        </w:rPr>
      </w:pPr>
      <w:r w:rsidRPr="00186316">
        <w:rPr>
          <w:color w:val="000000" w:themeColor="text1"/>
          <w:sz w:val="28"/>
          <w:szCs w:val="28"/>
        </w:rPr>
        <w:t xml:space="preserve">Nguyễn Thị Lan Hương (2018), </w:t>
      </w:r>
      <w:r w:rsidRPr="00186316">
        <w:rPr>
          <w:i/>
          <w:color w:val="000000" w:themeColor="text1"/>
          <w:sz w:val="28"/>
          <w:szCs w:val="28"/>
        </w:rPr>
        <w:t>“Học thuyết hình thái kinh tế - xã hội và cách mạng Việt Nam”</w:t>
      </w:r>
      <w:r w:rsidRPr="00186316">
        <w:rPr>
          <w:color w:val="000000" w:themeColor="text1"/>
          <w:sz w:val="28"/>
          <w:szCs w:val="28"/>
        </w:rPr>
        <w:t>. Bài viết làm rõ giá trị phương pháp luận của học thuyết hình thái kinh tế - xã hội trong việc phân tích sự vận động và phát triển của xã hội, đặc biệt là mối quan hệ giữa lực lượng sản xuất, quan hệ sản xuất, cơ sở hạ tầng, kiến trúc thượng tầng và hoạt động của chủ thể lịch sử (xem [31]). Đối với luận án, công trình có ý nghĩa trực tiếp trong việc định hướng cách tiếp cận các quan điểm về “chủ nghĩa xã hội” ở châu Á, châu Phi và châu Mỹ Latinh. Theo đó, các quan điểm này cần được đặt trong chỉnh thể điều kiện kinh tế - xã hội, cấu trúc giai cấp, thiết chế nhà nước, truyền thống văn hóa - chính trị và tương quan quốc tế cụ thể, thay vì chỉ được nhận diện thông qua tên gọi tự xưng hoặc khẩu hiệu chính trị. Trên phương diện triết học, bài viết góp phần củng cố yêu cầu phân tích lịch sử - cụ thể, qua đó giúp luận án tránh khuynh hướng đánh giá giản lược các mô hình xã hội chủ nghĩa hậu thuộc địa tách rời nền tảng vật chất và quan hệ xã hội hiện thực.</w:t>
      </w:r>
    </w:p>
    <w:p w:rsidR="00343324" w:rsidRPr="00186316" w:rsidRDefault="00343324" w:rsidP="000F46EB">
      <w:pPr>
        <w:spacing w:line="336" w:lineRule="auto"/>
        <w:ind w:firstLine="720"/>
        <w:jc w:val="both"/>
        <w:rPr>
          <w:color w:val="000000" w:themeColor="text1"/>
          <w:spacing w:val="-2"/>
          <w:sz w:val="28"/>
          <w:szCs w:val="28"/>
        </w:rPr>
      </w:pPr>
      <w:r w:rsidRPr="00186316">
        <w:rPr>
          <w:color w:val="000000" w:themeColor="text1"/>
          <w:sz w:val="28"/>
          <w:szCs w:val="28"/>
        </w:rPr>
        <w:t xml:space="preserve">Vũ Văn Phúc (2020), </w:t>
      </w:r>
      <w:r w:rsidRPr="00186316">
        <w:rPr>
          <w:i/>
          <w:color w:val="000000" w:themeColor="text1"/>
          <w:sz w:val="28"/>
          <w:szCs w:val="28"/>
        </w:rPr>
        <w:t>“Vận dụng lý luận về sở hữu của chủ nghĩa Mác - Lênin trong thời kỳ quá độ lên chủ nghĩa xã hội ở Việt Nam”</w:t>
      </w:r>
      <w:r w:rsidRPr="00186316">
        <w:rPr>
          <w:color w:val="000000" w:themeColor="text1"/>
          <w:sz w:val="28"/>
          <w:szCs w:val="28"/>
        </w:rPr>
        <w:t xml:space="preserve">. Bài viết phân tích vấn đề sở hữu trong thời kỳ quá độ, nhấn mạnh yêu cầu vận dụng lý luận Mác - Lênin vào điều kiện kinh tế nhiều thành phần, trong đó hình thức sở hữu và quan hệ sản xuất phải </w:t>
      </w:r>
      <w:r w:rsidRPr="00186316">
        <w:rPr>
          <w:color w:val="000000" w:themeColor="text1"/>
          <w:spacing w:val="-2"/>
          <w:sz w:val="28"/>
          <w:szCs w:val="28"/>
        </w:rPr>
        <w:t>được xem xét theo nguyên tắc lịch sử - cụ thể (xem [41]). Giá trị của công trình đối với luận án thể hiện rõ khi phân tích các mô hình quốc hữu hóa, khu vực kinh tế công, kinh tế hỗn hợp hoặc nhà nước phát triển ở Ấn Độ, Tanzania, Venezuela, Bolivia và Brazil. Từ góc độ phương pháp luận, bài viết giúp làm rõ rằng công hữu về mặt hình thức, sự mở rộng khu vực nhà nước hoặc chính sách phân phối lại chưa đủ để khẳng định bản chất xã hội chủ nghĩa, nếu không gắn với sự chuyển hóa thực chất của quan hệ sản xuất, cơ chế phân phối, quyền lực kinh tế và vai trò làm chủ của nhân dân lao động.</w:t>
      </w:r>
    </w:p>
    <w:p w:rsidR="00343324" w:rsidRPr="00186316" w:rsidRDefault="00343324" w:rsidP="000F46EB">
      <w:pPr>
        <w:spacing w:line="336" w:lineRule="auto"/>
        <w:ind w:firstLine="720"/>
        <w:jc w:val="both"/>
        <w:rPr>
          <w:color w:val="000000" w:themeColor="text1"/>
          <w:sz w:val="28"/>
          <w:szCs w:val="28"/>
        </w:rPr>
      </w:pPr>
      <w:r w:rsidRPr="00186316">
        <w:rPr>
          <w:color w:val="000000" w:themeColor="text1"/>
          <w:sz w:val="28"/>
          <w:szCs w:val="28"/>
        </w:rPr>
        <w:t>Vũ Minh Thành (2024), </w:t>
      </w:r>
      <w:r w:rsidRPr="00186316">
        <w:rPr>
          <w:i/>
          <w:iCs/>
          <w:color w:val="000000" w:themeColor="text1"/>
          <w:sz w:val="28"/>
          <w:szCs w:val="28"/>
        </w:rPr>
        <w:t>Đấu tranh, bảo vệ sự vận dụng sáng tạo học thuyết Mác - Lênin về hình thái kinh tế - xã hội của Đảng Cộng sản Việt Nam trong sự nghiệp xây dựng chủ nghĩa xã hội</w:t>
      </w:r>
      <w:r w:rsidRPr="00186316">
        <w:rPr>
          <w:color w:val="000000" w:themeColor="text1"/>
          <w:sz w:val="28"/>
          <w:szCs w:val="28"/>
        </w:rPr>
        <w:t>. Phân tích sự vận dụng sáng tạo học thuyết hình thái kinh tế - xã hội trong quá trình xây dựng chủ nghĩa xã hội ở Việt Nam, đồng thời phê phán các quan điểm giản lược, xuyên tạc hoặc phủ định giá trị phương pháp luận của chủ nghĩa Mác - Lênin (xem [40]). Công trình có giá trị đối với luận án ở bình diện phương pháp luận, nhất là trong việc xây dựng cách đánh giá biện chứng giữa tính phổ biến của các quy luật phát triển xã hội với tính đặc thù của con đường xã hội chủ nghĩa ở từng quốc gia. Từ đó, luận án có thêm cơ sở để phân tích các quan điểm về “chủ nghĩa xã hội” ở châu Á, châu Phi và châu Mỹ Latinh không theo lối áp đặt mô hình duy nhất, nhưng cũng không rơi vào chủ nghĩa tương đối, đồng nhất mọi hình thức bản địa hóa hoặc cải cách xã hội với chủ nghĩa xã hội khoa học.</w:t>
      </w:r>
    </w:p>
    <w:p w:rsidR="00FF6DA0" w:rsidRPr="00186316" w:rsidRDefault="003E659B"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1.1.</w:t>
      </w:r>
      <w:r w:rsidR="00696338" w:rsidRPr="00186316">
        <w:rPr>
          <w:b w:val="0"/>
          <w:i/>
          <w:color w:val="000000" w:themeColor="text1"/>
          <w:sz w:val="28"/>
          <w:szCs w:val="28"/>
        </w:rPr>
        <w:t>2</w:t>
      </w:r>
      <w:r w:rsidRPr="00186316">
        <w:rPr>
          <w:b w:val="0"/>
          <w:i/>
          <w:color w:val="000000" w:themeColor="text1"/>
          <w:sz w:val="28"/>
          <w:szCs w:val="28"/>
        </w:rPr>
        <w:t xml:space="preserve">.3. </w:t>
      </w:r>
      <w:r w:rsidR="00343324" w:rsidRPr="00186316">
        <w:rPr>
          <w:b w:val="0"/>
          <w:i/>
          <w:color w:val="000000" w:themeColor="text1"/>
          <w:sz w:val="28"/>
          <w:szCs w:val="28"/>
        </w:rPr>
        <w:t>Các</w:t>
      </w:r>
      <w:r w:rsidRPr="00186316">
        <w:rPr>
          <w:b w:val="0"/>
          <w:i/>
          <w:color w:val="000000" w:themeColor="text1"/>
          <w:sz w:val="28"/>
          <w:szCs w:val="28"/>
        </w:rPr>
        <w:t xml:space="preserve"> nghiên cứu về châu Á, châu Phi và châu Mỹ Latinh</w:t>
      </w:r>
    </w:p>
    <w:p w:rsidR="00411D66" w:rsidRPr="00186316" w:rsidRDefault="00411D66" w:rsidP="00411D66">
      <w:pPr>
        <w:spacing w:line="336" w:lineRule="auto"/>
        <w:ind w:firstLine="720"/>
        <w:jc w:val="both"/>
        <w:rPr>
          <w:color w:val="000000" w:themeColor="text1"/>
          <w:sz w:val="28"/>
          <w:szCs w:val="28"/>
        </w:rPr>
      </w:pPr>
      <w:r w:rsidRPr="00186316">
        <w:rPr>
          <w:color w:val="000000" w:themeColor="text1"/>
          <w:sz w:val="28"/>
        </w:rPr>
        <w:t xml:space="preserve">Nguyễn Văn Quang (2007), </w:t>
      </w:r>
      <w:r w:rsidRPr="00186316">
        <w:rPr>
          <w:i/>
          <w:color w:val="000000" w:themeColor="text1"/>
          <w:sz w:val="28"/>
        </w:rPr>
        <w:t>“Về xu hướng xã hội chủ nghĩa của các nước Mỹ Latinh”</w:t>
      </w:r>
      <w:r w:rsidRPr="00186316">
        <w:rPr>
          <w:color w:val="000000" w:themeColor="text1"/>
          <w:sz w:val="28"/>
        </w:rPr>
        <w:t>. Bài viết khảo sát sự chuyển biến chính trị - xã hội ở Mỹ Latinh vào đầu thế kỷ XXI, tập trung làm rõ sự trỗi dậy của các lực lượng cánh tả và xu hướng lựa chọn những chính sách phát triển mang định hướng xã hội. Nội dung công trình nhấn mạnh một số biểu hiện chủ yếu: đề cao độc lập, chủ quyền dân tộc; phản đối các hệ quả của chủ nghĩa tự do mới; tăng cường vai trò điều tiết của nhà nước; kiểm soát hoặc quốc hữu hóa có chọn lọc các nguồn lực và ngành kinh tế quan trọng; thực hiện phân phối lại thu nhập, mở rộng phúc lợi xã hội và thúc đẩy liên kết khu vực (xem [33]). Qua đó, tác giả cho thấy xu hướng xã hội chủ nghĩa tại Mỹ Latinh không xuất hiện như sự phục hồi nguyên trạng của một mô hình đã có, mà được hình thành trong điều kiện lịch sử cụ thể của khu vực, chủ yếu thông qua đấu tranh nghị trường, bầu cử dân chủ và các chương trình cải cách xã hội. Đối với luận án, công trình có giá trị trực tiếp trong việc nhận diện bối cảnh và những dấu hiệu ban đầu của “làn sóng hồng”; đồng thời gợi mở yêu cầu phân biệt giữa định hướng xã hội chủ nghĩa, chủ nghĩa dân túy cánh tả, dân chủ xã hội và cánh tả cải cách. Tuy nhiên, việc đánh giá bản chất của các xu hướng này cần tiếp tục đặt trong quan hệ với cơ sở giai cấp, chế độ sở hữu, cấu trúc quyền lực nhà nước, mức độ tham gia thực chất của nhân dân và khả năng cải biến quan hệ sản xuất.</w:t>
      </w:r>
    </w:p>
    <w:p w:rsidR="00411D66" w:rsidRPr="00186316" w:rsidRDefault="00411D66" w:rsidP="00411D66">
      <w:pPr>
        <w:spacing w:line="336" w:lineRule="auto"/>
        <w:ind w:firstLine="720"/>
        <w:jc w:val="both"/>
        <w:rPr>
          <w:color w:val="000000" w:themeColor="text1"/>
          <w:sz w:val="28"/>
          <w:szCs w:val="28"/>
        </w:rPr>
      </w:pPr>
      <w:r w:rsidRPr="00186316">
        <w:rPr>
          <w:color w:val="000000" w:themeColor="text1"/>
          <w:sz w:val="28"/>
        </w:rPr>
        <w:t>Nguyễn An Ninh (chủ biên) (2012), </w:t>
      </w:r>
      <w:r w:rsidRPr="00186316">
        <w:rPr>
          <w:i/>
          <w:color w:val="000000" w:themeColor="text1"/>
          <w:sz w:val="28"/>
        </w:rPr>
        <w:t>Về mô hình “chủ nghĩa xã hội ở thế kỷ XXI” của khu vực Mỹ Latinh hiện nay</w:t>
      </w:r>
      <w:r w:rsidRPr="00186316">
        <w:rPr>
          <w:color w:val="000000" w:themeColor="text1"/>
          <w:sz w:val="28"/>
        </w:rPr>
        <w:t>. Chuyên khảo được triển khai theo ba tuyến nội dung tương đối rõ: (i) phân tích bối cảnh chính trị - kinh tế - xã hội Mỹ Latinh trong thập niên đầu thế kỷ XXI và các tiền đề dẫn tới sự xuất hiện của mô hình; (ii) làm rõ nội dung cơ bản, phương thức hiện thực hóa, những đóng góp và các vấn đề lý luận đặt ra từ “chủ nghĩa xã hội ở thế kỷ XXI”; (iii) xem xét ý nghĩa tham khảo của mô hình đối với quá trình xây dựng chủ nghĩa xã hội ở Việt Nam (xem [25]). Công trình chỉ ra rằng mô hình này nảy sinh từ phản ứng đối với chủ nghĩa tự do mới, bất bình đẳng và sự lệ thuộc, đồng thời kết hợp nhiều nguồn tư tưởng như tư tưởng Bolivar, chủ nghĩa nhân đạo, dân chủ tham gia, chủ quyền quốc gia và một số yếu tố Mác-xít. Đáng chú ý, chuyên khảo không chỉ mô tả các mục tiêu được tuyên bố, mà còn khảo sát con đường và cách thức các lực lượng cánh tả tìm cách hiện thực hóa chúng thông qua bầu cử, cải cách thể chế, chính sách xã hội, tăng cường vai trò của nhà nước và huy động quần chúng. Đối với luận án, đây là nguồn nghiên cứu trong nước có tính trực tiếp và hệ thống, giúp xác định cấu trúc lý luận, nội dung chính trị - xã hội và tính đặc thù hậu tự do mới của mô hình. Đồng thời, công trình đặt ra yêu cầu đánh giá biện chứng cả giá trị lẫn giới hạn của mô hình trên các phương diện quan hệ sở hữu, cơ sở giai cấp, tổ chức quyền lực, dân chủ quần chúng, hiệu quả quản trị và khả năng chuyển hóa xã hội.</w:t>
      </w:r>
    </w:p>
    <w:p w:rsidR="00411D66" w:rsidRPr="00186316" w:rsidRDefault="00411D66" w:rsidP="00411D66">
      <w:pPr>
        <w:spacing w:line="336" w:lineRule="auto"/>
        <w:ind w:firstLine="720"/>
        <w:jc w:val="both"/>
        <w:rPr>
          <w:color w:val="000000" w:themeColor="text1"/>
          <w:sz w:val="28"/>
          <w:szCs w:val="28"/>
        </w:rPr>
      </w:pPr>
      <w:r w:rsidRPr="00186316">
        <w:rPr>
          <w:color w:val="000000" w:themeColor="text1"/>
          <w:sz w:val="28"/>
        </w:rPr>
        <w:t xml:space="preserve">Nguyễn Đình Đang (2012), </w:t>
      </w:r>
      <w:r w:rsidRPr="00186316">
        <w:rPr>
          <w:i/>
          <w:color w:val="000000" w:themeColor="text1"/>
          <w:sz w:val="28"/>
        </w:rPr>
        <w:t>“Một số nét về châu Phi và xu hướng phát triển”</w:t>
      </w:r>
      <w:r w:rsidRPr="00186316">
        <w:rPr>
          <w:color w:val="000000" w:themeColor="text1"/>
          <w:sz w:val="28"/>
        </w:rPr>
        <w:t xml:space="preserve">. Bài viết khái quát diện mạo châu Phi trên các phương diện chính trị - an ninh, kinh tế - xã hội và hợp tác khu vực, trong đó đặt sự vận động của </w:t>
      </w:r>
      <w:r w:rsidRPr="00186316">
        <w:rPr>
          <w:color w:val="000000" w:themeColor="text1"/>
          <w:spacing w:val="4"/>
          <w:sz w:val="28"/>
        </w:rPr>
        <w:t>châu lục trong tương quan giữa những di sản nặng nề của chủ nghĩa thực dân với các chuyển biến tích cực vào cuối thế kỷ XX. Tác giả ghi nhận xu hướng ổn định chính trị tương đối, sự thu hẹp hoặc chuyển dần sang giải pháp hòa bình của một số cuộc xung đột, sự phục hồi tăng trưởng kinh tế, quá trình cải cách theo hướng thị trường và vai trò ngày càng rõ hơn của Tổ chức Thống nhất châu Phi cùng các tổ chức khu vực, tiểu khu vực (xem [26]). Tuy nhiên, bài viết đồng thời cho thấy sự phát triển của châu Phi vẫn không đồng đều và chịu tác động của nghèo đói, bệnh tật, xung đột, năng lực phát triển hạn chế và vị thế phụ thuộc trong quan hệ quốc tế. Đối với luận án, công trình không trực tiếp phân tích một học thuyết xã hội chủ nghĩa cụ thể, nhưng cung cấp bối cảnh lịch sử - xã hội cần thiết để lý giải sự hình thành các quan điểm xã hội chủ nghĩa châu Phi. Từ góc độ triết học xã hội, nguồn tư liệu này giúp làm rõ mối liên hệ giữa tồn tại xã hội của các quốc gia hậu thuộc địa với nhu cầu kiến tạo nhà nước dân tộc, phát triển kinh tế, củng cố cộng đồng, đề cao tự lực, chống lệ thuộc và tìm kiếm mô hình phát triển phù hợp với bản sắc châu Phi.</w:t>
      </w:r>
    </w:p>
    <w:p w:rsidR="00C22D34" w:rsidRPr="00186316" w:rsidRDefault="00C22D34" w:rsidP="000F46EB">
      <w:pPr>
        <w:spacing w:line="336" w:lineRule="auto"/>
        <w:ind w:firstLine="720"/>
        <w:jc w:val="both"/>
        <w:rPr>
          <w:color w:val="000000" w:themeColor="text1"/>
          <w:sz w:val="28"/>
          <w:szCs w:val="28"/>
        </w:rPr>
      </w:pPr>
      <w:r w:rsidRPr="00186316">
        <w:rPr>
          <w:color w:val="000000" w:themeColor="text1"/>
          <w:sz w:val="28"/>
          <w:szCs w:val="28"/>
        </w:rPr>
        <w:t xml:space="preserve">Nguyễn An Ninh (2012), </w:t>
      </w:r>
      <w:r w:rsidRPr="00186316">
        <w:rPr>
          <w:i/>
          <w:color w:val="000000" w:themeColor="text1"/>
          <w:sz w:val="28"/>
          <w:szCs w:val="28"/>
        </w:rPr>
        <w:t>“Cánh tả Mỹ La tinh so với cánh tả châu Âu - khác biệt tạo nên đột phá”</w:t>
      </w:r>
      <w:r w:rsidRPr="00186316">
        <w:rPr>
          <w:color w:val="000000" w:themeColor="text1"/>
          <w:sz w:val="28"/>
          <w:szCs w:val="28"/>
        </w:rPr>
        <w:t>. Bài viết so sánh cánh tả Mỹ Latinh với cánh tả châu Âu trên các phương diện như bối cảnh lịch sử, nền tảng xã hội, quan hệ với quần chúng nghèo, vấn đề dân tộc, dân chủ và phản ứng trước chủ nghĩa tự do mới (xem [23]). Đối với luận án, công trình có giá trị trong việc tránh đồng nhất cánh tả Mỹ Latinh với dân chủ xã hội châu Âu, bởi các phong trào cánh tả ở Mỹ Latinh thường hình thành trong điều kiện ngoại vi, phụ thuộc, bất bình đẳng xã hội sâu sắc và nhu cầu khẳng định chủ quyền quốc gia. Trên cơ sở đó, bài viết giúp luận án nhận diện rõ hơn tính đặc thù của các quan điểm xã hội chủ nghĩa Mỹ Latinh: vừa mang nội dung dân sinh, phản phụ thuộc và dân tộc chủ nghĩa phát triển, vừa chịu sự chi phối của cơ cấu kinh tế phụ thuộc và những giới hạn trong cải biến quan hệ sản xuất.</w:t>
      </w:r>
    </w:p>
    <w:p w:rsidR="00C22D34" w:rsidRPr="00186316" w:rsidRDefault="00C22D34" w:rsidP="000F46EB">
      <w:pPr>
        <w:spacing w:line="336" w:lineRule="auto"/>
        <w:ind w:firstLine="720"/>
        <w:jc w:val="both"/>
        <w:rPr>
          <w:color w:val="000000" w:themeColor="text1"/>
          <w:sz w:val="28"/>
          <w:szCs w:val="28"/>
        </w:rPr>
      </w:pPr>
      <w:r w:rsidRPr="00186316">
        <w:rPr>
          <w:color w:val="000000" w:themeColor="text1"/>
          <w:sz w:val="28"/>
          <w:szCs w:val="28"/>
        </w:rPr>
        <w:t xml:space="preserve">Phạm Triệu Lập (2012), </w:t>
      </w:r>
      <w:r w:rsidRPr="00186316">
        <w:rPr>
          <w:i/>
          <w:color w:val="000000" w:themeColor="text1"/>
          <w:sz w:val="28"/>
          <w:szCs w:val="28"/>
        </w:rPr>
        <w:t>“Phác họa Mỹ Latinh 1997”</w:t>
      </w:r>
      <w:r w:rsidRPr="00186316">
        <w:rPr>
          <w:color w:val="000000" w:themeColor="text1"/>
          <w:sz w:val="28"/>
          <w:szCs w:val="28"/>
        </w:rPr>
        <w:t>. Bài viết cung cấp bức tranh khái quát về bối cảnh chính trị, kinh tế và xã hội Mỹ Latinh trong giai đoạn trước khi làn sóng cánh tả nổi lên mạnh mẽ ở khu vực này. Nội dung công trình đề cập đến hệ quả của cải cách thị trường, sự phân hóa xã hội, những bất ổn trong đời sống chính trị và các tiền đề dẫn tới phản ứng chính trị mới của các lực lượng xã hội ở Mỹ Latinh (xem [34]). Đối với luận án, bài viết có giá trị trong việc nhận diện nền tảng lịch sử - xã hội của “Chủ nghĩa xã hội thế kỷ XXI” và các phong trào cánh tả đầu thế kỷ XXI. Đặc biệt, công trình giúp làm rõ mối liên hệ giữa chủ nghĩa tự do mới, tình trạng bất bình đẳng, khủng hoảng đại diện chính trị và yêu cầu tái phân phối, qua đó tạo cơ sở để luận án lý giải sự hình thành của các diễn ngôn xã hội chủ nghĩa, dân sinh và phản phụ thuộc ở Mỹ Latinh.</w:t>
      </w:r>
    </w:p>
    <w:p w:rsidR="00C22D34" w:rsidRPr="00186316" w:rsidRDefault="00C22D34" w:rsidP="000F46EB">
      <w:pPr>
        <w:spacing w:line="336" w:lineRule="auto"/>
        <w:ind w:firstLine="720"/>
        <w:jc w:val="both"/>
        <w:rPr>
          <w:color w:val="000000" w:themeColor="text1"/>
          <w:sz w:val="28"/>
          <w:szCs w:val="28"/>
        </w:rPr>
      </w:pPr>
      <w:r w:rsidRPr="00186316">
        <w:rPr>
          <w:color w:val="000000" w:themeColor="text1"/>
          <w:sz w:val="28"/>
          <w:szCs w:val="28"/>
        </w:rPr>
        <w:t xml:space="preserve">Phan Doãn Nam (2012), </w:t>
      </w:r>
      <w:r w:rsidRPr="00186316">
        <w:rPr>
          <w:i/>
          <w:color w:val="000000" w:themeColor="text1"/>
          <w:sz w:val="28"/>
          <w:szCs w:val="28"/>
        </w:rPr>
        <w:t>“Thế giới sau 10 năm chiến tranh lạnh”</w:t>
      </w:r>
      <w:r w:rsidRPr="00186316">
        <w:rPr>
          <w:color w:val="000000" w:themeColor="text1"/>
          <w:sz w:val="28"/>
          <w:szCs w:val="28"/>
        </w:rPr>
        <w:t>. Bài viết phân tích sự biến đổi của trật tự thế giới sau Chiến tranh lạnh, trong đó đề cập đến sự điều chỉnh của các lực lượng chính trị, quan hệ quốc tế, xu hướng đơn cực - đa cực và tác động của toàn cầu hóa (xem [35]). Đối với luận án, công trình có ý nghĩa như một nguồn tham khảo về bối cảnh quốc tế, giúp lý giải sự suy giảm của mô hình xã hội chủ nghĩa hiện thực kiểu cũ, sự điều chỉnh của phong trào cánh tả và nhu cầu tìm kiếm các mô hình phát triển độc lập ở châu Á, châu Phi và Mỹ Latinh. Trên phương diện triết học chính trị, bài viết gợi mở cách đặt các quan điểm về “chủ nghĩa xã hội” ở phương Nam toàn cầu trong quan hệ với biến đổi của cấu trúc quyền lực quốc tế, quá trình toàn cầu hóa, chủ nghĩa tự do mới và những giới hạn của trật tự thế giới sau Chiến tranh lạnh.</w:t>
      </w:r>
    </w:p>
    <w:p w:rsidR="006B5F72" w:rsidRPr="00186316" w:rsidRDefault="006B5F72" w:rsidP="000F46EB">
      <w:pPr>
        <w:spacing w:line="336" w:lineRule="auto"/>
        <w:ind w:firstLine="720"/>
        <w:jc w:val="both"/>
        <w:rPr>
          <w:color w:val="000000" w:themeColor="text1"/>
          <w:sz w:val="28"/>
          <w:szCs w:val="28"/>
        </w:rPr>
      </w:pPr>
      <w:r w:rsidRPr="00186316">
        <w:rPr>
          <w:color w:val="000000" w:themeColor="text1"/>
          <w:sz w:val="28"/>
          <w:szCs w:val="28"/>
        </w:rPr>
        <w:t xml:space="preserve">PGS.TS Trần Hải Minh (2012), </w:t>
      </w:r>
      <w:r w:rsidRPr="00186316">
        <w:rPr>
          <w:i/>
          <w:color w:val="000000" w:themeColor="text1"/>
          <w:sz w:val="28"/>
          <w:szCs w:val="28"/>
        </w:rPr>
        <w:t>“Triết học ngoài macxit hiện đại”</w:t>
      </w:r>
      <w:r w:rsidRPr="00186316">
        <w:rPr>
          <w:color w:val="000000" w:themeColor="text1"/>
          <w:sz w:val="28"/>
          <w:szCs w:val="28"/>
        </w:rPr>
        <w:t xml:space="preserve"> nghiên cứu các tư tưởng ngoài macxit tiếp cận dưới góc độ triết học, như triết học thực chứng, phi lý trí và duy ý chí, triết học hiện sinh, phân tâm học, triết học tôn giáo… Qua đó, giúp nhận diện rõ bản chất triết học của các tư tưởng XHCN ngoài macxit hiện đại.</w:t>
      </w:r>
    </w:p>
    <w:p w:rsidR="006B5F72" w:rsidRPr="00186316" w:rsidRDefault="006B5F72" w:rsidP="000F46EB">
      <w:pPr>
        <w:spacing w:line="336" w:lineRule="auto"/>
        <w:ind w:firstLine="720"/>
        <w:jc w:val="both"/>
        <w:rPr>
          <w:color w:val="000000" w:themeColor="text1"/>
          <w:sz w:val="28"/>
          <w:szCs w:val="28"/>
        </w:rPr>
      </w:pPr>
      <w:r w:rsidRPr="00186316">
        <w:rPr>
          <w:color w:val="000000" w:themeColor="text1"/>
          <w:sz w:val="28"/>
          <w:szCs w:val="28"/>
        </w:rPr>
        <w:t xml:space="preserve">PGS.TS Đỗ Công Tuấn (2014), </w:t>
      </w:r>
      <w:r w:rsidRPr="00186316">
        <w:rPr>
          <w:i/>
          <w:color w:val="000000" w:themeColor="text1"/>
          <w:sz w:val="28"/>
          <w:szCs w:val="28"/>
        </w:rPr>
        <w:t>“Giáo trình phê phán các trào lưu tư tưởng XHCN phi macxit”</w:t>
      </w:r>
      <w:r w:rsidRPr="00186316">
        <w:rPr>
          <w:color w:val="000000" w:themeColor="text1"/>
          <w:sz w:val="28"/>
          <w:szCs w:val="28"/>
        </w:rPr>
        <w:t xml:space="preserve">. Đây là công trình nghiên cứu về các trào lưu XHCN phi macxit chủ yếu dưới góc nhìn phê phán, trong đó có những tư tưởng XHCN ở châu Á, châu Phi, châu Mỹ Latinh nhưng chưa cập nhật những phát triển mới nhất của trào lưu XHCN ngoài macxit hiện nay. </w:t>
      </w:r>
    </w:p>
    <w:p w:rsidR="006B5F72" w:rsidRPr="00186316" w:rsidRDefault="006B5F72" w:rsidP="000F46EB">
      <w:pPr>
        <w:spacing w:line="336" w:lineRule="auto"/>
        <w:ind w:firstLine="720"/>
        <w:jc w:val="both"/>
        <w:rPr>
          <w:color w:val="000000" w:themeColor="text1"/>
          <w:sz w:val="28"/>
          <w:szCs w:val="28"/>
        </w:rPr>
      </w:pPr>
      <w:r w:rsidRPr="00186316">
        <w:rPr>
          <w:color w:val="000000" w:themeColor="text1"/>
          <w:sz w:val="28"/>
          <w:szCs w:val="28"/>
        </w:rPr>
        <w:t xml:space="preserve">PGS.TS Nguyễn Đức Luận (2015), </w:t>
      </w:r>
      <w:r w:rsidRPr="00186316">
        <w:rPr>
          <w:i/>
          <w:color w:val="000000" w:themeColor="text1"/>
          <w:sz w:val="28"/>
          <w:szCs w:val="28"/>
        </w:rPr>
        <w:t xml:space="preserve">“Các lý thuyết phát triển xã hội đương đại” </w:t>
      </w:r>
      <w:r w:rsidRPr="00186316">
        <w:rPr>
          <w:color w:val="000000" w:themeColor="text1"/>
          <w:sz w:val="28"/>
          <w:szCs w:val="28"/>
        </w:rPr>
        <w:t xml:space="preserve">nghiên cứu về các lý thuyết phát triển xã hội đương đại dưới góc độ triết học, trong đó (tại chương 5), tác giả đã nghiên cứu các lý thuyết phát triển xã hội đương đại dưới khía cạnh CNXH khoa học. </w:t>
      </w:r>
    </w:p>
    <w:p w:rsidR="00343324" w:rsidRPr="00186316" w:rsidRDefault="00343324" w:rsidP="000F46EB">
      <w:pPr>
        <w:spacing w:line="336" w:lineRule="auto"/>
        <w:ind w:firstLine="720"/>
        <w:jc w:val="both"/>
        <w:rPr>
          <w:color w:val="000000" w:themeColor="text1"/>
          <w:sz w:val="28"/>
          <w:szCs w:val="28"/>
        </w:rPr>
      </w:pPr>
      <w:r w:rsidRPr="00186316">
        <w:rPr>
          <w:color w:val="000000" w:themeColor="text1"/>
          <w:sz w:val="28"/>
          <w:szCs w:val="28"/>
        </w:rPr>
        <w:t>Nguyễn An Ninh (2015</w:t>
      </w:r>
      <w:r w:rsidRPr="00186316">
        <w:rPr>
          <w:i/>
          <w:color w:val="000000" w:themeColor="text1"/>
          <w:sz w:val="28"/>
          <w:szCs w:val="28"/>
        </w:rPr>
        <w:t>), “Vài nét về cấu trúc lý luận của mô hình ‘Chủ nghĩa xã hội ở thế kỷ XXI’”</w:t>
      </w:r>
      <w:r w:rsidRPr="00186316">
        <w:rPr>
          <w:color w:val="000000" w:themeColor="text1"/>
          <w:sz w:val="28"/>
          <w:szCs w:val="28"/>
        </w:rPr>
        <w:t>. Bài viết làm rõ một số thành tố lý luận của mô hình “Chủ nghĩa xã hội ở thế kỷ XXI” tại Mỹ Latinh, trong đó nhấn mạnh tư tưởng Simón Bolívar, dân chủ tham gia, công bằng xã hội, chủ quyền quốc gia, liên kết khu vực và phản ứng chống chủ nghĩa tự do mới (xem [24]). Giá trị của công trình đối với luận án nằm ở việc chỉ ra cấu trúc tư tưởng đa nguồn của mô hình này, qua đó giúp phân biệt nó với cả mô hình xã hội chủ nghĩa hiện thực thế kỷ XX lẫn các dạng dân chủ xã hội theo truyền thống châu Âu. Đồng thời, bài viết cũng gợi mở yêu cầu đánh giá phê phán trên lập trường khoa học: cần thừa nhận các giá trị dân sinh, dân chủ và chống phụ thuộc của mô hình, nhưng không đồng nhất chúng với chủ nghĩa xã hội khoa học nếu chưa được kiểm chứng qua các tiêu chí về quan hệ sở hữu, cơ sở giai cấp, quyền lực nhà nước và mục tiêu giải phóng con người.</w:t>
      </w:r>
    </w:p>
    <w:p w:rsidR="00C22D34" w:rsidRPr="00186316" w:rsidRDefault="00C22D34" w:rsidP="000F46EB">
      <w:pPr>
        <w:spacing w:line="336" w:lineRule="auto"/>
        <w:ind w:firstLine="720"/>
        <w:jc w:val="both"/>
        <w:rPr>
          <w:color w:val="000000" w:themeColor="text1"/>
          <w:sz w:val="28"/>
          <w:szCs w:val="28"/>
        </w:rPr>
      </w:pPr>
      <w:r w:rsidRPr="00186316">
        <w:rPr>
          <w:color w:val="000000" w:themeColor="text1"/>
          <w:sz w:val="28"/>
          <w:szCs w:val="28"/>
        </w:rPr>
        <w:t xml:space="preserve">Nguyễn Văn Khánh (2016), </w:t>
      </w:r>
      <w:r w:rsidRPr="00186316">
        <w:rPr>
          <w:i/>
          <w:color w:val="000000" w:themeColor="text1"/>
          <w:sz w:val="28"/>
          <w:szCs w:val="28"/>
        </w:rPr>
        <w:t>“Vài nét về lực lượng cánh tả ở các quốc gia Mỹ Latinh hiện nay”</w:t>
      </w:r>
      <w:r w:rsidRPr="00186316">
        <w:rPr>
          <w:color w:val="000000" w:themeColor="text1"/>
          <w:sz w:val="28"/>
          <w:szCs w:val="28"/>
        </w:rPr>
        <w:t xml:space="preserve">. Bài viết khảo sát sự nổi lên của các lực lượng cánh tả Mỹ Latinh, làm rõ một số cơ sở xã hội - chính trị của quá trình này, đồng thời đề cập vai trò của tư tưởng Bolivar trong cấu trúc lý luận của “Chủ nghĩa xã hội thế kỷ XXI” (xem [32]). Giá trị của công trình đối với luận án nằm ở việc bổ </w:t>
      </w:r>
      <w:r w:rsidRPr="00186316">
        <w:rPr>
          <w:color w:val="000000" w:themeColor="text1"/>
          <w:spacing w:val="-2"/>
          <w:sz w:val="28"/>
          <w:szCs w:val="28"/>
        </w:rPr>
        <w:t>sung tư liệu về chủ thể chính trị và nền tảng xã hội của các mô hình cánh tả Mỹ Latinh. Trên cơ sở đó, luận án có thể phân tích sâu hơn mối quan hệ giữa quần chúng nghèo, cộng đồng bản địa, phong trào xã hội, dân chủ bầu cử và vai trò tái phân phối của nhà nước. Đồng thời, công trình cũng gợi mở yêu cầu phân biệt giữa sự huy động chính trị của các lực lượng cánh tả với mức độ làm chủ thực chất của nhân dân lao động trong các thiết chế kinh tế - xã hội.</w:t>
      </w:r>
    </w:p>
    <w:p w:rsidR="006B5F72" w:rsidRPr="00186316" w:rsidRDefault="006B5F72" w:rsidP="000F46EB">
      <w:pPr>
        <w:spacing w:line="336" w:lineRule="auto"/>
        <w:ind w:firstLine="720"/>
        <w:jc w:val="both"/>
        <w:rPr>
          <w:color w:val="000000" w:themeColor="text1"/>
          <w:sz w:val="28"/>
          <w:szCs w:val="28"/>
        </w:rPr>
      </w:pPr>
      <w:r w:rsidRPr="00186316">
        <w:rPr>
          <w:color w:val="000000" w:themeColor="text1"/>
          <w:sz w:val="28"/>
          <w:szCs w:val="28"/>
        </w:rPr>
        <w:t xml:space="preserve">Phạm Văn Phong (2019), </w:t>
      </w:r>
      <w:r w:rsidRPr="00186316">
        <w:rPr>
          <w:i/>
          <w:color w:val="000000" w:themeColor="text1"/>
          <w:sz w:val="28"/>
          <w:szCs w:val="28"/>
        </w:rPr>
        <w:t xml:space="preserve">“Cuộc đấu tranh của C.Mác, Ph.Awnghen, V.I.Lênin chống chủ nghĩa cơ hội và ý nghĩa với xây dựng Đảng hiện nay”. </w:t>
      </w:r>
      <w:r w:rsidRPr="00186316">
        <w:rPr>
          <w:color w:val="000000" w:themeColor="text1"/>
          <w:sz w:val="28"/>
          <w:szCs w:val="28"/>
        </w:rPr>
        <w:t>Đây là công trình phản ánh khá đầy đủ cuộc đấu tranh trực tiếp của các nhà kinh điển của chủ nghĩa Mác - Lênin với các trào lưu XHCN ngoài macxit cuối thế kỷ XIX, đầu thế kỷ XX.</w:t>
      </w:r>
    </w:p>
    <w:p w:rsidR="00411D66" w:rsidRPr="00186316" w:rsidRDefault="00411D66" w:rsidP="00411D66">
      <w:pPr>
        <w:spacing w:line="336" w:lineRule="auto"/>
        <w:ind w:firstLine="720"/>
        <w:jc w:val="both"/>
        <w:rPr>
          <w:color w:val="000000" w:themeColor="text1"/>
          <w:sz w:val="28"/>
          <w:szCs w:val="28"/>
        </w:rPr>
      </w:pPr>
      <w:r w:rsidRPr="00186316">
        <w:rPr>
          <w:color w:val="000000" w:themeColor="text1"/>
          <w:sz w:val="28"/>
        </w:rPr>
        <w:t>Nguyễn Minh Hoàn (chủ biên) (2022), </w:t>
      </w:r>
      <w:r w:rsidRPr="00186316">
        <w:rPr>
          <w:i/>
          <w:color w:val="000000" w:themeColor="text1"/>
          <w:sz w:val="28"/>
        </w:rPr>
        <w:t>Chủ nghĩa xã hội đặc sắc Trung Quốc thời đại mới và ý nghĩa đối với thế giới đương đại</w:t>
      </w:r>
      <w:r w:rsidRPr="00186316">
        <w:rPr>
          <w:color w:val="000000" w:themeColor="text1"/>
          <w:sz w:val="28"/>
        </w:rPr>
        <w:t>. Công trình được triển khai trên ba bình diện cơ bản. Thứ nhất, chuyên khảo khảo cứu quá trình Trung Quốc hóa chủ nghĩa Mác và sự hình thành, phát triển của mô hình chủ nghĩa xã hội đặc sắc Trung Quốc đến thời đại mới. Thứ hai, công trình phân tích thực tiễn xây dựng chủ nghĩa xã hội đặc sắc Trung Quốc và làm rõ những nội dung chủ yếu của mô hình, trong đó nhấn mạnh vai trò lãnh đạo của Đảng Cộng sản Trung Quốc, phát triển lực lượng sản xuất, cải cách và hoàn thiện thể chế kinh tế thị trường xã hội chủ nghĩa, hiện đại hóa hệ thống quản trị quốc gia, phát triển lấy nhân dân làm trung tâm và thực hiện mục tiêu phục hưng dân tộc. Thứ ba, chuyên khảo xem xét ý nghĩa của quá trình xây dựng chủ nghĩa xã hội đặc sắc Trung Quốc đối với thế giới đương đại, nhất là đối với nhận thức về tính đa dạng của con đường phát triển xã hội chủ nghĩa (xem [29; 121]). Mặc dù Trung Quốc không thuộc phạm vi khảo sát trực tiếp của luận án, công trình vẫn tạo lập một hệ quy chiếu đối sánh quan trọng khi nghiên cứu các quan điểm về chủ nghĩa xã hội ở châu Á. Qua đó, luận án có thêm căn cứ để phân biệt mô hình xã hội chủ nghĩa được xây dựng dưới sự lãnh đạo của một đảng cộng sản, trên cơ sở vận dụng và phát triển chủ nghĩa Mác, với các khuynh hướng xã hội chủ nghĩa dân tộc, xã hội chủ nghĩa tôn giáo, dân chủ xã hội hoặc cánh tả cải cách. Tuy nhiên, giá trị tham khảo của công trình cần được tiếp nhận theo nguyên tắc lịch sử - cụ thể, có đối chiếu với điều kiện kinh tế - xã hội, cấu trúc quyền lực và mục tiêu phát triển của từng quốc gia.</w:t>
      </w:r>
    </w:p>
    <w:p w:rsidR="00343324" w:rsidRPr="00186316" w:rsidRDefault="00343324" w:rsidP="000F46EB">
      <w:pPr>
        <w:spacing w:line="336" w:lineRule="auto"/>
        <w:ind w:firstLine="720"/>
        <w:jc w:val="both"/>
        <w:rPr>
          <w:color w:val="000000" w:themeColor="text1"/>
          <w:sz w:val="28"/>
          <w:szCs w:val="28"/>
        </w:rPr>
      </w:pPr>
      <w:r w:rsidRPr="00186316">
        <w:rPr>
          <w:color w:val="000000" w:themeColor="text1"/>
          <w:sz w:val="28"/>
          <w:szCs w:val="28"/>
        </w:rPr>
        <w:t xml:space="preserve">Lê Viết Duyên (2023), </w:t>
      </w:r>
      <w:r w:rsidRPr="00186316">
        <w:rPr>
          <w:i/>
          <w:color w:val="000000" w:themeColor="text1"/>
          <w:sz w:val="28"/>
          <w:szCs w:val="28"/>
        </w:rPr>
        <w:t>“Xu hướng phát triển mới của lực lượng cánh tả tại khu vực Mỹ Latinh trong thập niên thứ ba của thế kỷ XXI”</w:t>
      </w:r>
      <w:r w:rsidRPr="00186316">
        <w:rPr>
          <w:color w:val="000000" w:themeColor="text1"/>
          <w:sz w:val="28"/>
          <w:szCs w:val="28"/>
        </w:rPr>
        <w:t>. Bài viết phân tích sự phục hồi, điều chỉnh và phân hóa của các lực lượng cánh tả Mỹ Latinh trong bối cảnh mới, đặc biệt trong quan hệ với khủng hoảng bất bình đẳng, giới hạn của chủ nghĩa tự do mới, cạnh tranh dân chủ bầu cử, chính sách xã hội và nhu cầu tăng cường liên kết khu vực (xem [8]). Đối với luận án, công trình có giá trị cập nhật xu hướng vận động của các quan điểm cánh tả và xã hội chủ nghĩa ở Mỹ Latinh trong thập niên gần đây. Từ góc độ phương pháp luận, bài viết gợi mở yêu cầu đánh giá các mô hình cánh tả không chỉ qua khả năng giành chính quyền bằng con đường bầu cử, mà còn qua tính bền vững của thiết chế, năng lực quản trị, hiệu quả chính sách xã hội và khả năng chuyển hóa các chương trình dân sinh thành một mô hình phát triển ổn định, có định hướng xã hội chủ nghĩa rõ ràng.</w:t>
      </w:r>
    </w:p>
    <w:p w:rsidR="00343324"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Tổng hợp các công trình trong nước nêu trên cho thấy nguồn tài liệu Việt Nam có bốn giá trị chủ yếu đối với luận án. Thứ nhất, các tác phẩm của Hồ Chí Minh, văn kiện của Đảng Cộng sản Việt Nam và các công trình của Nguyễn Phú Trọng, Nguyễn Đức Bình cung cấp cơ sở lý luận - chính trị để xác lập lập trường đánh giá trên nền tảng chủ nghĩa Mác - Lênin, tư tưởng Hồ Chí Minh và đường lối của Đảng về chủ nghĩa xã hội và con đường đi lên chủ nghĩa xã hội. Thứ hai, các nghiên cứu về hình thái kinh tế - xã hội, sở hữu, giai cấp, nhà nước, dân chủ và tôn giáo góp phần hình thành bộ tiêu chí phân tích, giúp luận án tránh đồng nhất tên gọi, khẩu hiệu hoặc chính sách phúc lợi với bản chất của chủ nghĩa xã hội khoa học. Thứ ba, các công trình trực tiếp bàn về châu Á, châu Phi và Mỹ Latinh cung cấp tư liệu quan trọng để nhận diện các biến thể như chủ nghĩa xã hội dân tộc, chủ nghĩa xã hội châu Phi, cánh tả Mỹ Latinh và “Chủ nghĩa xã hội thế kỷ XXI”. Thứ tư, các nghiên cứu về bối cảnh quốc tế và một số mô hình xã hội chủ nghĩa đương đại giúp luận án đặt từng trường hợp trong quan hệ với phi thực dân hóa, Chiến tranh lạnh, toàn cầu hóa, chủ nghĩa tự do mới và vị thế của phương Nam toàn cầu. Tuy nhiên, phần lớn các công trình trong nước vẫn chủ yếu thiên về khái quát lý luận, bình luận chính trị hoặc khảo cứu từng khu vực, từng trường hợp riêng lẻ. Do đó, khoảng trống nghiên cứu đặt ra cho luận án là cần xây dựng một khung phân tích liên khu vực, dựa trên văn bản gốc, các nghiên cứu chuyên ngành và hệ tiêu chí của chủ nghĩa xã hội khoa học. Trên cơ sở đó, luận án có thể đánh giá một cách hệ thống giá trị, giới hạn và xu hướng vận động của các quan điểm về “chủ nghĩa xã hội” ở châu Á, châu Phi và châu Mỹ Latinh, đồng thời làm rõ sự khác biệt giữa chủ nghĩa xã hội khoa học với các hình thức xã hội chủ nghĩa dân tộc, xã hội chủ nghĩa tôn giáo, dân chủ xã hội, cánh tả cải cách hoặc các mô hình phát triển mang định hướng phúc lợi trong điều kiện hậu thuộc địa.</w:t>
      </w:r>
    </w:p>
    <w:p w:rsidR="009B62E8" w:rsidRPr="00186316" w:rsidRDefault="00312F38" w:rsidP="0086672B">
      <w:pPr>
        <w:pStyle w:val="Heading2"/>
        <w:spacing w:line="336" w:lineRule="auto"/>
        <w:ind w:firstLine="720"/>
        <w:jc w:val="both"/>
        <w:rPr>
          <w:rFonts w:ascii="Times New Roman" w:eastAsia="Calibri" w:hAnsi="Times New Roman" w:cs="Times New Roman"/>
          <w:b w:val="0"/>
          <w:color w:val="000000" w:themeColor="text1"/>
          <w:sz w:val="28"/>
          <w:szCs w:val="28"/>
          <w:lang w:val="pt-BR"/>
        </w:rPr>
      </w:pPr>
      <w:bookmarkStart w:id="15" w:name="_Toc236637390"/>
      <w:bookmarkStart w:id="16" w:name="_Toc237260640"/>
      <w:r w:rsidRPr="00186316">
        <w:rPr>
          <w:rFonts w:ascii="Times New Roman" w:eastAsia="Times New Roman" w:hAnsi="Times New Roman" w:cs="Times New Roman"/>
          <w:color w:val="000000" w:themeColor="text1"/>
          <w:sz w:val="28"/>
          <w:szCs w:val="28"/>
        </w:rPr>
        <w:t>1.2. Đánh giá khái quát các công trình được tổng quan và các vấn đề đặt ra đối với luận án</w:t>
      </w:r>
      <w:bookmarkEnd w:id="15"/>
      <w:bookmarkEnd w:id="16"/>
    </w:p>
    <w:p w:rsidR="00C163B9" w:rsidRPr="00186316" w:rsidRDefault="00C163B9" w:rsidP="000F46EB">
      <w:pPr>
        <w:pStyle w:val="Heading31"/>
        <w:spacing w:line="336" w:lineRule="auto"/>
        <w:ind w:firstLine="720"/>
        <w:rPr>
          <w:i/>
          <w:color w:val="000000" w:themeColor="text1"/>
          <w:sz w:val="28"/>
          <w:szCs w:val="28"/>
        </w:rPr>
      </w:pPr>
      <w:r w:rsidRPr="00186316">
        <w:rPr>
          <w:bCs/>
          <w:i/>
          <w:color w:val="000000" w:themeColor="text1"/>
          <w:sz w:val="28"/>
          <w:szCs w:val="28"/>
        </w:rPr>
        <w:t>1.2.1. Đánh giá khái quát các công trình được tổng quan</w:t>
      </w:r>
    </w:p>
    <w:p w:rsidR="00C163B9"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Tổng quan tài liệu cho thấy vấn đề chủ nghĩa xã hội ở châu Á, châu Phi và châu Mỹ Latinh đã được tiếp cận từ nhiều hướng khác nhau, bao gồm lý luận về chủ nghĩa xã hội khoa học, phong trào giải phóng dân tộc, quá trình xây dựng nhà nước hậu thuộc địa, lý thuyết phụ thuộc, nghiên cứu về phương Nam toàn cầu, các khuynh hướng xã hội chủ nghĩa dân tộc, xã hội chủ nghĩa tôn giáo, dân chủ xã hội, cánh tả Mỹ Latinh và “Chủ nghĩa xã hội thế kỷ XXI”. Cách tiếp cận đa chiều tạo cơ sở để luận án không dừng lại ở việc mô tả các tên gọi hoặc khẩu hiệu mà phân tích các quan điểm đó trong mối quan hệ với điều kiện lịch sử - xã hội, cấu trúc giai cấp, quan hệ sở hữu, vai trò của nhà nước, quan niệm về dân chủ và mục tiêu giải phóng con người.</w:t>
      </w:r>
    </w:p>
    <w:p w:rsidR="00C163B9"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Nhóm công trình trong nước có giá trị nền tảng trong việc xác lập lập trường lý luận và phương pháp luận của luận án. Các tác phẩm kinh điển của chủ nghĩa Mác - Lênin, tư tưởng Hồ Chí Minh, </w:t>
      </w:r>
      <w:r w:rsidRPr="00186316">
        <w:rPr>
          <w:i/>
          <w:iCs/>
          <w:color w:val="000000" w:themeColor="text1"/>
          <w:sz w:val="28"/>
          <w:szCs w:val="28"/>
        </w:rPr>
        <w:t>Cương lĩnh xây dựng đất nước trong thời kỳ quá độ lên chủ nghĩa xã hội</w:t>
      </w:r>
      <w:r w:rsidRPr="00186316">
        <w:rPr>
          <w:color w:val="000000" w:themeColor="text1"/>
          <w:sz w:val="28"/>
          <w:szCs w:val="28"/>
        </w:rPr>
        <w:t>, </w:t>
      </w:r>
      <w:r w:rsidRPr="00186316">
        <w:rPr>
          <w:i/>
          <w:iCs/>
          <w:color w:val="000000" w:themeColor="text1"/>
          <w:sz w:val="28"/>
          <w:szCs w:val="28"/>
        </w:rPr>
        <w:t>Văn kiện Đại hội đại biểu toàn quốc lần thứ XIII</w:t>
      </w:r>
      <w:r w:rsidRPr="00186316">
        <w:rPr>
          <w:color w:val="000000" w:themeColor="text1"/>
          <w:sz w:val="28"/>
          <w:szCs w:val="28"/>
        </w:rPr>
        <w:t> của Đảng và công trình của Nguyễn Phú Trọng cung cấp những tiêu chí cơ bản để phân biệt chủ nghĩa xã hội khoa học với các quan niệm xã hội chủ nghĩa ngoài Mác-xít, cải lương, dân tộc chủ nghĩa hoặc tôn giáo. Bên cạnh đó, các nghiên cứu của Nguyễn Đức Bình, Nguyễn An Ninh, Mai Phương Thảo, Nguyễn Thị Lan Hương, Vũ Văn Phúc và một số bài viết trên các tạp chí chuyên ngành tiếp tục bổ sung luận cứ về chủ nghĩa xã hội trong thời kỳ quá độ, lý luận sở hữu, học thuyết hình thái kinh tế - xã hội, tư tưởng xã hội chủ nghĩa ở châu Á, châu Phi và các khuynh hướng cánh tả Mỹ Latinh. Những công trình này giúp luận án hình thành bộ tiêu chí phân tích tương đối chặt chẽ, tránh đồng nhất chủ nghĩa xã hội với các biểu hiện chính sách đơn lẻ như phúc lợi xã hội, quốc hữu hóa, dân chủ tham gia hoặc phân phối lại thu nhập.</w:t>
      </w:r>
    </w:p>
    <w:p w:rsidR="00C163B9"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Nhóm công trình ngoài nước cung cấp nguồn tư liệu phong phú về bối cảnh quốc tế và các trường hợp khu vực cụ thể. Các nghiên cứu của Nkrumah, Amin, Cardoso và Faletto, Wallerstein, Prashad, Harvey, cùng </w:t>
      </w:r>
      <w:r w:rsidRPr="00186316">
        <w:rPr>
          <w:i/>
          <w:iCs/>
          <w:color w:val="000000" w:themeColor="text1"/>
          <w:sz w:val="28"/>
          <w:szCs w:val="28"/>
        </w:rPr>
        <w:t>Báo cáo về sự phát triển của phong trào Cộng sản quốc tế (2022 - 2023)</w:t>
      </w:r>
      <w:r w:rsidRPr="00186316">
        <w:rPr>
          <w:color w:val="000000" w:themeColor="text1"/>
          <w:sz w:val="28"/>
          <w:szCs w:val="28"/>
        </w:rPr>
        <w:t>, góp phần đặt các quan điểm xã hội chủ nghĩa ở phương Nam toàn cầu trong quan hệ với chủ nghĩa thực dân mới, phát triển phụ thuộc, bất bình đẳng của hệ thống thế giới, toàn cầu hóa và sự vận động của phong trào cộng sản, cánh tả đương đại. Trong khi đó, các công trình về Nehru, Nyerere, Senghor, Chávez, Morales và “làn sóng hồng” Mỹ Latinh cho thấy mỗi khu vực có logic hình thành riêng: châu Á gắn với kế hoạch hóa, nhà nước phát triển và xây dựng quốc gia hậu thuộc địa; châu Phi gắn với truyền thống cộng đồng, tự lực, bản sắc văn hóa và nhiệm vụ kiến tạo nhà nước dân tộc; Mỹ Latinh gắn với chủ nghĩa Bolivar, dân chủ tham gia, phản ứng trước chủ nghĩa tự do mới, chủ quyền tài nguyên và yêu cầu tái phân phối xã hội.</w:t>
      </w:r>
    </w:p>
    <w:p w:rsidR="00C163B9"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Từ các công trình đã tổng quan, có thể khái quát ba đóng góp chủ yếu. Thứ nhất, các nghiên cứu này cung cấp cơ sở lý luận và tư liệu lịch sử để nhận diện nguồn gốc, nội dung và quá trình vận động của các quan điểm xã hội chủ nghĩa ở châu Á, châu Phi và châu Mỹ Latinh. Thứ hai, chúng làm rõ vai trò của di sản thuộc địa, phong trào Không liên kết, Thế giới thứ ba, phương Nam toàn cầu và tình trạng phát triển phụ thuộc đối với sự hình thành các diễn ngôn xã hội chủ nghĩa ngoài châu Âu. Thứ ba, các công trình đã gợi mở yêu cầu phân biệt giữa giá trị lịch sử của những phong trào chống thuộc địa, chống phụ thuộc, hướng tới công bằng xã hội với mức độ đáp ứng các tiêu chí của chủ nghĩa xã hội khoa học về cơ sở kinh tế, quan hệ sở hữu, chủ thể giai cấp, quyền lực nhà nước, dân chủ của người lao động và mục tiêu giải phóng con người.</w:t>
      </w:r>
    </w:p>
    <w:p w:rsidR="00C163B9"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Tuy nhiên, các công trình hiện có vẫn để lại một số khoảng trống cần tiếp tục nghiên cứu. Nhiều công trình trong nước có giá trị định hướng lý luận, nhưng chưa khảo cứu đồng thời các trường hợp tiêu biểu ở châu Á, châu Phi và châu Mỹ Latinh trong một khung phân tích thống nhất. Nhiều nghiên cứu quốc tế có ưu thế về tư liệu lịch sử, chính trị học và phát triển học, nhưng chưa đánh giá đầy đủ đối tượng từ nền tảng triết học Mác - Lênin, đặc biệt ở các phương diện cơ sở giai cấp, quan hệ sở hữu, bản chất quyền lực nhà nước, dân chủ của người lao động và mục tiêu giải phóng con người. Bên cạnh đó, vẫn còn thiếu sự kết hợp chặt chẽ giữa tác phẩm kinh điển, văn kiện chính thống, công trình nghiên cứu thứ cấp và văn bản gốc của các chủ thể tư tưởng như Nehru, Nyerere, Senghor, Chávez, cũng như các cương lĩnh, tuyên bố và kế hoạch phát triển quốc gia của những mô hình tự nhận là xã hội chủ nghĩa.</w:t>
      </w:r>
    </w:p>
    <w:p w:rsidR="00C163B9" w:rsidRPr="00186316" w:rsidRDefault="00C163B9" w:rsidP="000F46EB">
      <w:pPr>
        <w:pStyle w:val="Heading31"/>
        <w:spacing w:line="336" w:lineRule="auto"/>
        <w:ind w:firstLine="720"/>
        <w:rPr>
          <w:i/>
          <w:color w:val="000000" w:themeColor="text1"/>
          <w:sz w:val="28"/>
          <w:szCs w:val="28"/>
        </w:rPr>
      </w:pPr>
      <w:r w:rsidRPr="00186316">
        <w:rPr>
          <w:bCs/>
          <w:i/>
          <w:color w:val="000000" w:themeColor="text1"/>
          <w:sz w:val="28"/>
          <w:szCs w:val="28"/>
        </w:rPr>
        <w:t>1.2.2. Những vấn đề đặt ra đối với luận án</w:t>
      </w:r>
    </w:p>
    <w:p w:rsidR="00C163B9"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Từ kết quả tổng quan, luận án cần tập trung giải quyết một số vấn đề khoa học chủ yếu sau đây.</w:t>
      </w:r>
    </w:p>
    <w:p w:rsidR="00C163B9"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Thứ nhất, luận án cần xác lập rõ khung khái niệm và tiêu chí phương pháp luận để phân biệt chủ nghĩa xã hội khoa học với các quan điểm mang danh nghĩa “chủ nghĩa xã hội” ở châu Á, châu Phi và châu Mỹ Latinh. Hệ tiêu chí phân tích cần bao quát các phương diện cơ bản như nền tảng thế giới quan, cơ sở kinh tế - xã hội, chủ thể giai cấp, quan hệ sở hữu, mô hình phân phối, vai trò của nhà nước, quan niệm về dân chủ, phương thức tổ chức quyền lực và mục tiêu giải phóng con người. Đây là điều kiện cần thiết để luận án tránh cách tiếp cận hình thức, đồng nhất tên gọi hoặc diễn ngôn tự xưng với bản chất xã hội chủ nghĩa theo nghĩa khoa học.</w:t>
      </w:r>
    </w:p>
    <w:p w:rsidR="00690B42" w:rsidRPr="00186316" w:rsidRDefault="003216FF">
      <w:pPr>
        <w:spacing w:line="336" w:lineRule="auto"/>
        <w:ind w:firstLine="720"/>
        <w:jc w:val="both"/>
        <w:rPr>
          <w:color w:val="000000" w:themeColor="text1"/>
        </w:rPr>
      </w:pPr>
      <w:r w:rsidRPr="00186316">
        <w:rPr>
          <w:color w:val="000000" w:themeColor="text1"/>
          <w:sz w:val="28"/>
        </w:rPr>
        <w:t>Vấn đề đặt ra không dừng ở việc mô tả các trào lưu tự nhận là “chủ nghĩa xã hội”, mà là luận giải chúng bằng các phạm trù nền tảng của triết học Mác. Mỗi quan điểm cần được xem xét trong quan hệ giữa điều kiện vật chất, cấu trúc giai cấp, hình thức sở hữu, quyền lực nhà nước và mục tiêu giải phóng con người. Cách tiếp cận này cho phép luận án ghi nhận giá trị lịch sử của các trào lưu Á, Phi, Mỹ Latinh, đồng thời giữ ranh giới học thuật giữa các mô hình cải cách, dân tộc, tôn giáo, dân túy với chủ nghĩa xã hội khoa học, [12, tr. 15-16; 21, tr. 599].</w:t>
      </w:r>
    </w:p>
    <w:p w:rsidR="00C163B9" w:rsidRPr="00186316" w:rsidRDefault="00C163B9" w:rsidP="000F46EB">
      <w:pPr>
        <w:spacing w:line="336" w:lineRule="auto"/>
        <w:ind w:firstLine="720"/>
        <w:jc w:val="both"/>
        <w:rPr>
          <w:color w:val="000000" w:themeColor="text1"/>
          <w:spacing w:val="-4"/>
          <w:sz w:val="28"/>
          <w:szCs w:val="28"/>
        </w:rPr>
      </w:pPr>
      <w:r w:rsidRPr="00186316">
        <w:rPr>
          <w:color w:val="000000" w:themeColor="text1"/>
          <w:sz w:val="28"/>
          <w:szCs w:val="28"/>
        </w:rPr>
        <w:t xml:space="preserve">Thứ hai, luận án cần phân tích có hệ thống các điều kiện kinh tế - xã hội, chính trị, văn hóa, khoa học - công nghệ và tư tưởng làm nảy sinh các quan điểm về chủ nghĩa xã hội ở ba khu vực nghiên cứu. Những điều kiện đó phải được đặt trong bối cảnh lịch sử - cụ thể của các quốc gia hậu thuộc địa, bao gồm di sản thực dân, cơ cấu kinh tế phụ thuộc, đặc điểm xã hội nông nghiệp, nhiệm vụ xây dựng nhà nước dân tộc, vai trò của trí thức và lãnh tụ </w:t>
      </w:r>
      <w:r w:rsidRPr="00186316">
        <w:rPr>
          <w:color w:val="000000" w:themeColor="text1"/>
          <w:spacing w:val="-4"/>
          <w:sz w:val="28"/>
          <w:szCs w:val="28"/>
        </w:rPr>
        <w:t>chính trị, tác động của chủ nghĩa Mác - Lênin, chủ nghĩa dân tộc, tôn giáo và các lý thuyết phát triển hiện đại. Cách tiếp cận này giúp luận án nhận diện các quan điểm xã hội chủ nghĩa không như những mô hình trừu tượng, mà như sản phẩm của những điều kiện lịch sử, cấu trúc xã hội và tương quan quyền lực cụ thể.</w:t>
      </w:r>
    </w:p>
    <w:p w:rsidR="00C163B9" w:rsidRPr="00186316" w:rsidRDefault="00C163B9" w:rsidP="000F46EB">
      <w:pPr>
        <w:spacing w:line="336" w:lineRule="auto"/>
        <w:ind w:firstLine="720"/>
        <w:jc w:val="both"/>
        <w:rPr>
          <w:color w:val="000000" w:themeColor="text1"/>
          <w:sz w:val="28"/>
          <w:szCs w:val="28"/>
        </w:rPr>
      </w:pPr>
      <w:r w:rsidRPr="00186316">
        <w:rPr>
          <w:color w:val="000000" w:themeColor="text1"/>
          <w:spacing w:val="-4"/>
          <w:sz w:val="28"/>
          <w:szCs w:val="28"/>
        </w:rPr>
        <w:t>Thứ ba, luận án cần làm rõ nội dung cơ bản của các quan điểm tiêu biểu theo từng khu vực và từng trường hợp nghiên cứu, gồm Ấn Độ ở châu Á; Ta</w:t>
      </w:r>
      <w:r w:rsidRPr="00186316">
        <w:rPr>
          <w:color w:val="000000" w:themeColor="text1"/>
          <w:spacing w:val="-4"/>
          <w:sz w:val="28"/>
          <w:szCs w:val="28"/>
        </w:rPr>
        <w:t>n</w:t>
      </w:r>
      <w:r w:rsidRPr="00186316">
        <w:rPr>
          <w:color w:val="000000" w:themeColor="text1"/>
          <w:spacing w:val="-4"/>
          <w:sz w:val="28"/>
          <w:szCs w:val="28"/>
        </w:rPr>
        <w:t>zania, Senegal, Ethiopia, Mozambique ở châu Phi; Venezuela, Bolivia, Brazil ở châu Mỹ Latinh. Với mỗi trường hợp, cần xác định chủ thể tư tưởng, nội hàm của khái niệm “chủ nghĩa xã hội”, mục tiêu xã hội, quan hệ giữa độc lập dân tộc và công bằng xã hội, quan niệm về sở hữu, nhà nước, dân chủ, phúc lợi, phát triển con người và thái độ đối với chủ nghĩa Mác - Lênin. Trên cơ sở đó</w:t>
      </w:r>
      <w:r w:rsidRPr="00186316">
        <w:rPr>
          <w:color w:val="000000" w:themeColor="text1"/>
          <w:sz w:val="28"/>
          <w:szCs w:val="28"/>
        </w:rPr>
        <w:t>, luận án có thể làm rõ sự khác biệt giữa các hình thức tiếp thu, vận dụng, cải biến hoặc bản địa hóa tư tưởng xã hội chủ nghĩa trong điều kiện hậu thuộc địa.</w:t>
      </w:r>
    </w:p>
    <w:p w:rsidR="00C163B9"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Thứ tư, luận án cần tiến hành so sánh liên khu vực nhằm nhận diện các kiểu hình chủ yếu của quan điểm về “chủ nghĩa xã hội”, đồng thời đánh giá khách quan giá trị, giới hạn và xu hướng vận động của từng quan điểm trên nền tảng phương pháp luận Mác - Lênin. Việc so sánh này không chỉ nhằm chỉ ra điểm tương đồng và khác biệt giữa châu Á, châu Phi và châu Mỹ Latinh, mà còn góp phần làm rõ các mô thức chung của phương Nam toàn cầu trong quá trình tìm kiếm con đường phát triển độc lập, chống phụ thuộc và hướng tới công bằng xã hội.</w:t>
      </w:r>
    </w:p>
    <w:p w:rsidR="00DA3C73" w:rsidRPr="00186316" w:rsidRDefault="00C163B9" w:rsidP="000F46EB">
      <w:pPr>
        <w:spacing w:line="336" w:lineRule="auto"/>
        <w:ind w:firstLine="720"/>
        <w:jc w:val="both"/>
        <w:rPr>
          <w:color w:val="000000" w:themeColor="text1"/>
          <w:sz w:val="28"/>
          <w:szCs w:val="28"/>
        </w:rPr>
      </w:pPr>
      <w:r w:rsidRPr="00186316">
        <w:rPr>
          <w:color w:val="000000" w:themeColor="text1"/>
          <w:sz w:val="28"/>
          <w:szCs w:val="28"/>
        </w:rPr>
        <w:t>Từ những phân tích đó, luận án có thể rút ra các gợi mở có chọn lọc đối với nhận thức và xây dựng chủ nghĩa xã hội ở Việt Nam hiện nay. Những gợi mở này cần được tiếp cận trên tinh thần không sao chép mô hình, không lý tưởng hóa kinh nghiệm nước ngoài, nhưng cũng không phủ định giản đơn các giá trị lịch sử cụ thể của các phong trào xã hội chủ nghĩa, cánh tả và giải phóng dân tộc ở phương Nam toàn cầu. Đây cũng là cơ sở để luận án góp phần làm sâu sắc hơn nhận thức lý luận về mối quan hệ giữa cái phổ biến và cái đặc thù trong con đường đi lên chủ nghĩa xã hội, giữa mục tiêu giải phóng con người với điều kiện lịch sử - xã hội cụ thể của từng quốc gia, dân tộc.</w:t>
      </w:r>
    </w:p>
    <w:p w:rsidR="009574C3" w:rsidRPr="00186316" w:rsidRDefault="009574C3" w:rsidP="000F46EB">
      <w:pPr>
        <w:pStyle w:val="Heading2"/>
        <w:spacing w:line="336" w:lineRule="auto"/>
        <w:jc w:val="center"/>
        <w:rPr>
          <w:rFonts w:ascii="Times New Roman" w:hAnsi="Times New Roman" w:cs="Times New Roman"/>
          <w:color w:val="000000" w:themeColor="text1"/>
          <w:sz w:val="28"/>
          <w:szCs w:val="28"/>
        </w:rPr>
      </w:pPr>
      <w:bookmarkStart w:id="17" w:name="_Toc235437334"/>
      <w:bookmarkStart w:id="18" w:name="_Toc236637391"/>
      <w:bookmarkStart w:id="19" w:name="_Toc237260641"/>
      <w:r w:rsidRPr="00186316">
        <w:rPr>
          <w:rFonts w:ascii="Times New Roman" w:eastAsia="Times New Roman" w:hAnsi="Times New Roman" w:cs="Times New Roman"/>
          <w:color w:val="000000" w:themeColor="text1"/>
          <w:sz w:val="28"/>
          <w:szCs w:val="28"/>
        </w:rPr>
        <w:t>Tiểu kết Chương 1</w:t>
      </w:r>
      <w:bookmarkEnd w:id="17"/>
      <w:bookmarkEnd w:id="18"/>
      <w:bookmarkEnd w:id="19"/>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Tổng quan các công trình trong và ngoài nước cho thấy vấn đề chủ nghĩa xã hội ở châu Á, châu Phi và châu Mỹ Latinh đã được tiếp cận từ nhiều phương diện, như lý luận về chủ nghĩa xã hội khoa học, phong trào giải phóng dân tộc, xây dựng nhà nước hậu thuộc địa, lựa chọn mô hình phát triển, chủ nghĩa xã hội dân tộc, chủ nghĩa xã hội tôn giáo, dân chủ xã hội, cánh tả cải cách và “Chủ nghĩa xã hội thế kỷ XXI”. Các nghiên cứu này cho thấy đối tượng của luận án không phải là một hiện tượng đơn nhất, mà là tập hợp các quan điểm đa dạng, hình thành trong những điều kiện lịch sử - xã hội, văn hóa - chính trị và tương quan quốc tế khác nhau. Các công trình đã tổng quan cung cấp cơ sở lý luận và tư liệu quan trọng để nhận diện nguồn gốc, nội dung và sự vận động của các quan điểm xã hội chủ nghĩa ở phương Nam toàn cầu. Điểm chung của các quan điểm này là gắn với yêu cầu chống thực dân, giành và củng cố độc lập dân tộc, khắc phục tình trạng phụ thuộc, tìm kiếm công bằng xã hội và xây dựng mô hình phát triển thay thế cho chủ nghĩa tư bản phụ thuộc. Tuy nhiên, các nghiên cứu hiện có vẫn chưa khảo cứu đồng thời các trường hợp tiêu biểu ở châu Á, châu Phi và châu Mỹ Latinh trong một khung phân tích thống nhất; việc phân loại kiểu hình và so sánh liên khu vực cũng chưa được triển khai đầy đủ từ lập trường triết học Mác - Lênin.</w:t>
      </w:r>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Trên cơ sở đó, luận án hướng tới làm rõ cơ sở hình thành, nội dung chủ yếu, bản chất, giá trị, giới hạn và xu hướng vận động của các quan điểm tiêu biểu về “chủ nghĩa xã hội” ở ba khu vực. Việc nghiên cứu được triển khai theo hướng khách quan, biện chứng và lịch sử - cụ thể, nhằm phân biệt chủ nghĩa xã hội khoa học với các quan niệm mang danh nghĩa xã hội chủ nghĩa nhưng khác nhau về nền tảng thế giới quan, cơ sở giai cấp, quan hệ sở hữu, vai trò nhà nước, quan niệm dân chủ và mục tiêu giải phóng con người. Đây là cơ sở để các chương tiếp theo tiếp tục phân tích, so sánh và đánh giá các trường hợp nghiên cứu cụ thể.</w:t>
      </w:r>
    </w:p>
    <w:p w:rsidR="008254CF" w:rsidRPr="00186316" w:rsidRDefault="008254CF"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p>
    <w:p w:rsidR="008254CF" w:rsidRPr="00186316" w:rsidRDefault="008254CF">
      <w:pPr>
        <w:suppressAutoHyphens/>
        <w:spacing w:line="240" w:lineRule="auto"/>
        <w:rPr>
          <w:b/>
          <w:color w:val="000000" w:themeColor="text1"/>
          <w:kern w:val="2"/>
          <w:sz w:val="28"/>
          <w:szCs w:val="40"/>
          <w14:ligatures w14:val="standardContextual"/>
        </w:rPr>
      </w:pPr>
      <w:r w:rsidRPr="00186316">
        <w:rPr>
          <w:color w:val="000000" w:themeColor="text1"/>
          <w:sz w:val="28"/>
        </w:rPr>
        <w:br w:type="page"/>
      </w:r>
    </w:p>
    <w:p w:rsidR="008254CF" w:rsidRPr="00186316" w:rsidRDefault="008B028E"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bookmarkStart w:id="20" w:name="_Toc236637392"/>
      <w:bookmarkStart w:id="21" w:name="_Toc237260642"/>
      <w:r w:rsidRPr="00186316">
        <w:rPr>
          <w:rFonts w:ascii="Times New Roman" w:eastAsia="Times New Roman" w:hAnsi="Times New Roman" w:cs="Times New Roman"/>
          <w:color w:val="000000" w:themeColor="text1"/>
          <w:sz w:val="28"/>
        </w:rPr>
        <w:t>Chương 2</w:t>
      </w:r>
      <w:bookmarkEnd w:id="20"/>
      <w:bookmarkEnd w:id="21"/>
    </w:p>
    <w:p w:rsidR="0086672B" w:rsidRPr="00186316" w:rsidRDefault="008B028E"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r w:rsidRPr="00186316">
        <w:rPr>
          <w:rFonts w:ascii="Times New Roman" w:eastAsia="Times New Roman" w:hAnsi="Times New Roman" w:cs="Times New Roman"/>
          <w:color w:val="000000" w:themeColor="text1"/>
          <w:sz w:val="28"/>
        </w:rPr>
        <w:t xml:space="preserve"> </w:t>
      </w:r>
      <w:bookmarkStart w:id="22" w:name="_Toc236637393"/>
      <w:bookmarkStart w:id="23" w:name="_Toc237260643"/>
      <w:r w:rsidRPr="00186316">
        <w:rPr>
          <w:rFonts w:ascii="Times New Roman" w:eastAsia="Times New Roman" w:hAnsi="Times New Roman" w:cs="Times New Roman"/>
          <w:color w:val="000000" w:themeColor="text1"/>
          <w:sz w:val="28"/>
        </w:rPr>
        <w:t xml:space="preserve">ĐIỀU KIỆN, TIỀN ĐỀ HÌNH THÀNH CÁC QUAN ĐIỂM VỀ </w:t>
      </w:r>
    </w:p>
    <w:p w:rsidR="008B028E" w:rsidRPr="00186316" w:rsidRDefault="008B028E"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pacing w:val="-6"/>
          <w:sz w:val="28"/>
        </w:rPr>
      </w:pPr>
      <w:r w:rsidRPr="00186316">
        <w:rPr>
          <w:rFonts w:ascii="Times New Roman" w:eastAsia="Times New Roman" w:hAnsi="Times New Roman" w:cs="Times New Roman"/>
          <w:color w:val="000000" w:themeColor="text1"/>
          <w:spacing w:val="-6"/>
          <w:sz w:val="28"/>
        </w:rPr>
        <w:t>“CHỦ NGHĨA XÃ HỘI” Ở CHÂU Á, CHÂU PHI VÀ CHÂU MỸ LATINH</w:t>
      </w:r>
      <w:bookmarkEnd w:id="22"/>
      <w:bookmarkEnd w:id="23"/>
    </w:p>
    <w:p w:rsidR="008254CF" w:rsidRPr="00186316" w:rsidRDefault="008254CF" w:rsidP="008254CF">
      <w:pPr>
        <w:spacing w:line="240" w:lineRule="auto"/>
        <w:rPr>
          <w:rFonts w:eastAsia="Calibri"/>
          <w:color w:val="000000" w:themeColor="text1"/>
          <w:sz w:val="12"/>
        </w:rPr>
      </w:pPr>
    </w:p>
    <w:p w:rsidR="00411D66" w:rsidRPr="00186316" w:rsidRDefault="00411D66" w:rsidP="00411D66">
      <w:pPr>
        <w:pStyle w:val="Heading2"/>
        <w:keepLines w:val="0"/>
        <w:widowControl w:val="0"/>
        <w:spacing w:line="336" w:lineRule="auto"/>
        <w:ind w:firstLine="720"/>
        <w:rPr>
          <w:rFonts w:ascii="Times New Roman" w:eastAsiaTheme="minorEastAsia" w:hAnsi="Times New Roman" w:cs="Times New Roman"/>
          <w:b w:val="0"/>
          <w:bCs w:val="0"/>
          <w:color w:val="000000" w:themeColor="text1"/>
          <w:spacing w:val="-4"/>
          <w:sz w:val="28"/>
          <w:szCs w:val="28"/>
          <w:lang w:val="vi-VN" w:eastAsia="zh-CN"/>
        </w:rPr>
      </w:pPr>
      <w:bookmarkStart w:id="24" w:name="_Toc236637394"/>
      <w:bookmarkStart w:id="25" w:name="_Toc237260644"/>
      <w:r w:rsidRPr="00186316">
        <w:rPr>
          <w:rFonts w:ascii="Times New Roman" w:eastAsia="Times New Roman" w:hAnsi="Times New Roman" w:cs="Times New Roman"/>
          <w:color w:val="000000" w:themeColor="text1"/>
          <w:sz w:val="28"/>
        </w:rPr>
        <w:t>2.1. Một số khái niệm cơ bản</w:t>
      </w:r>
      <w:bookmarkEnd w:id="24"/>
      <w:bookmarkEnd w:id="25"/>
    </w:p>
    <w:p w:rsidR="00411D66" w:rsidRPr="00186316" w:rsidRDefault="00411D66" w:rsidP="00411D66">
      <w:pPr>
        <w:pStyle w:val="Heading31"/>
        <w:keepNext/>
        <w:widowControl w:val="0"/>
        <w:spacing w:line="336" w:lineRule="auto"/>
        <w:ind w:firstLine="720"/>
        <w:rPr>
          <w:i/>
          <w:color w:val="000000" w:themeColor="text1"/>
          <w:sz w:val="28"/>
        </w:rPr>
      </w:pPr>
      <w:r w:rsidRPr="00186316">
        <w:rPr>
          <w:i/>
          <w:color w:val="000000" w:themeColor="text1"/>
          <w:sz w:val="28"/>
        </w:rPr>
        <w:t>2.1.1. Khái niệm chủ nghĩa xã hội</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Chủ nghĩa xã hội là một khái niệm lịch sử có nội hàm rộng và được sử dụng trên nhiều bình diện. Trong lịch sử tư tưởng chính trị, thuật ngữ này có thể chỉ hệ thống lý luận phê phán các quan hệ áp bức, bóc lột và định hướng tới một trật tự xã hội mới; phong trào chính trị - xã hội đấu tranh cho bình đẳng, dân chủ và giải phóng con người; hoặc chế độ, mô hình và chương trình phát triển được xác định là xã hội chủ nghĩa. Ba bình diện đó có quan hệ với nhau nhưng không đồng nhất, bởi tư tưởng được tuyên bố, phong trào hiện thự</w:t>
      </w:r>
      <w:bookmarkStart w:id="26" w:name="_GoBack"/>
      <w:bookmarkEnd w:id="26"/>
      <w:r w:rsidRPr="00186316">
        <w:rPr>
          <w:color w:val="000000" w:themeColor="text1"/>
          <w:sz w:val="28"/>
        </w:rPr>
        <w:t>c và thiết chế xã hội có thể khác nhau về cơ sở lý luận, phương thức tổ chức và kết quả vận hành (xem [68; 118]).</w:t>
      </w:r>
    </w:p>
    <w:p w:rsidR="00411D66" w:rsidRPr="00186316" w:rsidRDefault="00411D66" w:rsidP="00411D66">
      <w:pPr>
        <w:widowControl w:val="0"/>
        <w:spacing w:line="336" w:lineRule="auto"/>
        <w:ind w:firstLine="720"/>
        <w:jc w:val="both"/>
        <w:rPr>
          <w:color w:val="000000" w:themeColor="text1"/>
          <w:spacing w:val="-4"/>
        </w:rPr>
      </w:pPr>
      <w:r w:rsidRPr="00186316">
        <w:rPr>
          <w:color w:val="000000" w:themeColor="text1"/>
          <w:spacing w:val="-4"/>
          <w:sz w:val="28"/>
        </w:rPr>
        <w:t>Trong lý luận Mác - Lênin, chủ nghĩa xã hội được hiểu là giai đoạn đầu của hình thái kinh tế - xã hội cộng sản chủ nghĩa, được hình thành trong quá trình quá độ với hình thức, bước đi và phương thức cụ thể phụ thuộc vào điều kiện lịch sử của từng quốc gia. Chủ nghĩa xã hội khoa học luận giải cơ sở khách quan và xu hướng tất yếu của quá trình chuyển biến xã hội từ sự phát triển của lực lượng sản xuất, tính xã hội hóa của lao động và những mâu thuẫn của quan hệ sản xuất tư bản chủ nghĩa. Tuy nhiên, xu hướng đó không tự động chuyển hóa thành hiện thực, mà phải thông qua hoạt động có tổ chức của các chủ thể xã hội trong những điều kiện vật chất, chính trị và văn hóa xác định (xem [10; 12, tr. 15-16; 13, tr. 28-30; 14, tr. 625, 681; 21, tr. 599-601]).</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Xét về nội hàm, chủ nghĩa xã hội khoa học được nhận diện trong sự thống nhất hữu cơ giữa phát triển lực lượng sản xuất; từng bước xác lập quan hệ sản xuất tiến bộ, phù hợp; bảo đảm quyền lực thuộc về nhân dân lao động; mở rộng dân chủ thực chất; tổ chức phân phối trên cơ sở phương thức sản xuất và điều kiện lịch sử cụ thể; đồng thời hướng tới khắc phục các quan hệ áp bức, bóc lột và tạo điều kiện cho sự phát triển tự do, toàn diện của con người. Vì vậy, không thể xác định bản chất xã hội chủ nghĩa chỉ bằng một tiêu chí đơn lẻ như sở hữu nhà nước, quốc hữu hóa, phân phối lại thu nhập hoặc chính sách phúc lợi (xem [13, tr. 28-30; 21, tr. 616; 68]).</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Những nguyên lý cơ bản của chủ nghĩa xã hội khoa học có ý nghĩa phổ biến, nhưng không tạo thành một công thức thể chế bất biến. Việc hiện thực hóa các nguyên lý đó luôn chịu sự quy định của trình độ phát triển lực lượng sản xuất, kết cấu giai cấp, truyền thống chính trị - văn hóa và tương quan quốc tế của mỗi quốc gia. Do đó, cần phân biệt sự vận dụng sáng tạo phù hợp với điều kiện lịch sử - cụ thể với việc giản lược chủ nghĩa xã hội thành sự can thiệp mạnh của nhà nước, chủ nghĩa dân túy, đạo đức cộng đồng hoặc một chương trình phúc lợi xã hội. Sự phân biệt này cho phép đánh giá đồng thời giá trị tiến bộ và giới hạn lịch sử của các quan điểm, mô hình mang danh nghĩa xã hội chủ nghĩa (xem [12, tr. 15-16; 18, tr. 9, 11; 68]).</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Trong nhận thức lý luận của Đảng Cộng sản Việt Nam, chủ nghĩa xã hội được xác định là xã hội do nhân dân làm chủ; có nền kinh tế phát triển cao dựa trên lực lượng sản xuất hiện đại và quan hệ sản xuất tiến bộ, phù hợp; có nền văn hóa tiên tiến; con người có cuộc sống ấm no, tự do, hạnh phúc và điều kiện phát triển toàn diện; các dân tộc bình đẳng, đoàn kết, tôn trọng và giúp nhau cùng phát triển; có Nhà nước pháp quyền xã hội chủ nghĩa của nhân dân, do nhân dân, vì nhân dân. Quan niệm này thể hiện sự thống nhất giữa cơ sở kinh tế, chế độ chính trị, mục tiêu xã hội và giá trị nhân văn, đồng thời là một căn cứ tham chiếu quan trọng của luận án (xem [3; 30]).</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Trên cơ sở đó, luận án sử dụng khái niệm chủ nghĩa xã hội ở hai tầng nghĩa có liên hệ nhưng được phân biệt về phương pháp luận. Ở tầng nghĩa lý luận - chuẩn mực, chủ nghĩa xã hội được hiểu theo những nguyên lý cơ bản của chủ nghĩa xã hội khoa học và được dùng làm cơ sở tham chiếu để phân tích bản chất, giá trị, giới hạn của đối tượng. Ở tầng nghĩa lịch sử - mô tả, thuật ngữ này chỉ các học thuyết, quan điểm, phong trào, chương trình hoặc mô hình được chủ thể lịch sử tự xác định, hoặc được nghiên cứu học thuật gọi là xã hội chủ nghĩa. Sự phân biệt hai tầng nghĩa giúp tránh đồng nhất tên gọi với bản chất, đồng thời không áp đặt máy móc một mô hình lịch sử cụ thể lên các trường hợp khác (xem [68; 118]).</w:t>
      </w:r>
    </w:p>
    <w:p w:rsidR="00411D66" w:rsidRPr="00186316" w:rsidRDefault="00411D66" w:rsidP="0087035E">
      <w:pPr>
        <w:pStyle w:val="Heading31"/>
        <w:keepNext/>
        <w:widowControl w:val="0"/>
        <w:spacing w:line="336" w:lineRule="auto"/>
        <w:ind w:firstLine="720"/>
        <w:jc w:val="both"/>
        <w:rPr>
          <w:i/>
          <w:color w:val="000000" w:themeColor="text1"/>
          <w:sz w:val="28"/>
        </w:rPr>
      </w:pPr>
      <w:r w:rsidRPr="00186316">
        <w:rPr>
          <w:i/>
          <w:color w:val="000000" w:themeColor="text1"/>
          <w:sz w:val="28"/>
        </w:rPr>
        <w:t>2.1.2. Khái niệm quan điểm về chủ nghĩa xã hội ở châu Á, châu Phi và châu Mỹ Latinh</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Trong ngôn ngữ triết học, quan điểm không phải là một ý kiến riêng lẻ, mà là cách thức một chủ thể nhận thức, lý giải và đánh giá đối tượng từ một lập trường nhất định. Một quan điểm tương đối hoàn chỉnh bao gồm hệ thống luận điểm về bản chất của đối tượng, những giá trị được thừa nhận, mục tiêu hướng tới và định hướng hiện thực hóa mục tiêu. Vì vậy, nghiên cứu quan điểm về chủ nghĩa xã hội đòi hỏi làm rõ tiền đề thế giới quan, logic nội tại, cơ sở xã hội và ý nghĩa thực tiễn của hệ thống luận điểm, thay vì chỉ tập hợp các phát biểu hoặc khẩu hiệu.</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Theo nghĩa đó, luận án sử dụng khái niệm “quan điểm về chủ nghĩa xã hội ở châu Á, châu Phi và châu Mỹ Latinh” để chỉ hệ thống những nhận thức, luận điểm, phán đoán giá trị và định hướng thực tiễn của các chủ thể tư tưởng - chính trị tiêu biểu về mục tiêu, cơ sở kinh tế - xã hội, chủ thể, thiết chế và con đường xây dựng một trật tự xã hội được xác định là xã hội chủ nghĩa. Trong phạm vi luận án, khái niệm này được khảo cứu qua các trường hợp Ấn Độ; Tanzania, Senegal, Ethiopia, Mozambique; Venezuela, Bolivia và Brazil, trong khoảng thời gian từ đầu thế kỷ XX đến nay.</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Cụm từ “ở châu Á, châu Phi và châu Mỹ Latinh” xác định không gian lịch sử - xã hội của đối tượng, không hàm ý tồn tại một học thuyết xã hội chủ nghĩa thống nhất cho toàn bộ ba khu vực. Các quan điểm được khảo cứu khác nhau về trình độ phát triển kinh tế, kết cấu giai cấp, truyền thống văn hóa - tôn giáo, hình thức nhà nước và mức độ tiếp nhận chủ nghĩa Mác. Tuy nhiên, nhiều quan điểm có điểm gặp gỡ trong bối cảnh thuộc địa hoặc hậu thuộc địa, nơi nhiệm vụ giải phóng dân tộc gắn với yêu cầu khắc phục nghèo đói, bất bình đẳng, lệ thuộc kinh tế và xây dựng năng lực tự chủ phát triển (xem [44; 45; 50; 77; 78; 86; 92; 93; 110; 116; 117]).</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Về chủ thể và hình thức biểu hiện, các quan điểm có thể được kiến tạo bởi nhà tư tưởng, lãnh tụ chính trị, đảng phái, phong trào giải phóng dân tộc, tổ chức xã hội hoặc nhà nước; được thể hiện trong tác phẩm lý luận, diễn văn, tuyên ngôn, cương lĩnh, nghị quyết, hiến pháp, chương trình phát triển và văn bản chính sách. Mỗi loại nguồn phản ánh một cấp độ khác nhau của tư tưởng và quá trình thể chế hóa, nên nội hàm của quan điểm phải được xác định bằng việc đối chiếu nhiều nguồn tư liệu, gắn với chủ thể phát ngôn và hoàn cảnh ra đời, thay vì suy diễn từ một phát biểu đơn lẻ hoặc tên gọi tự nhận (xem [24; 25; 44; 83; 88; 101; 110; 114]).</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Quan điểm về chủ nghĩa xã hội cần được phân biệt với mô hình xã hội chủ nghĩa và thực tiễn xây dựng chủ nghĩa xã hội. Quan điểm thuộc bình diện ý thức xã hội, thể hiện nhận thức, lựa chọn giá trị và định hướng hành động của chủ thể; mô hình là sự cấu trúc hóa những định hướng đó thành thiết chế và cơ chế vận hành; còn thực tiễn là quá trình triển khai trong những điều kiện vật chất, tương quan lực lượng và giới hạn nguồn lực cụ thể. Ba cấp độ có quan hệ biện chứng nhưng không đồng nhất: một quan điểm có thể chứa đựng giá trị tiến bộ nhưng được thể chế hóa không đầy đủ; ngược lại, kết quả tích cực của một chính sách xã hội chưa đương nhiên cấu thành một quan điểm xã hội chủ nghĩa hoàn chỉnh.</w:t>
      </w:r>
    </w:p>
    <w:p w:rsidR="00411D66" w:rsidRPr="00186316" w:rsidRDefault="00411D66" w:rsidP="00411D66">
      <w:pPr>
        <w:widowControl w:val="0"/>
        <w:spacing w:line="336" w:lineRule="auto"/>
        <w:ind w:firstLine="720"/>
        <w:jc w:val="both"/>
        <w:rPr>
          <w:color w:val="000000" w:themeColor="text1"/>
          <w:spacing w:val="4"/>
        </w:rPr>
      </w:pPr>
      <w:r w:rsidRPr="00186316">
        <w:rPr>
          <w:color w:val="000000" w:themeColor="text1"/>
          <w:spacing w:val="4"/>
          <w:sz w:val="28"/>
        </w:rPr>
        <w:t>Trong quan hệ với chủ nghĩa Mác - Lênin, các quan điểm thuộc phạm vi nghiên cứu tạo thành một phổ tiếp nhận đa dạng: từ tiếp thu những nguyên lý cơ bản và gắn với tổ chức chính trị cách mạng, đến kết hợp một số yếu tố Mác-xít với chủ nghĩa dân tộc, truyền thống cộng đồng, tôn giáo hoặc dân chủ nghị viện; thậm chí có trường hợp chủ yếu sử dụng tên gọi xã hội chủ nghĩa để định hướng vai trò phát triển của nhà nước, phúc lợi và công bằng xã hội. Vì vậy, không thể phân loại đối tượng bằng sự đối lập giản đơn giữa Mác-xít và phi Mác-xít, mà cần xác định cụ thể mức độ tiếp thu, cách cải biến và khoảng cách của từng quan điểm so với các nguyên lý của chủ nghĩa xã hội khoa học (xem [44; 77; 80; 88; 92; 96; 110; 118]). Các cách tiếp cận và thao tác phân tích cụ thể đã được trình bày tại Mục 4.2 của phần Mở đầu; tại đây, khái niệm chỉ nhằm xác định nội hàm và ngoại diên của đối tượng nghiên cứu.</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Khái niệm nêu trên đồng thời xác định giới hạn nghiên cứu. Luận án không khảo cứu toàn bộ tư tưởng xã hội chủ nghĩa tại ba khu vực và không xem mọi chính phủ cánh tả, chính sách phân phối lại hoặc chương trình phát triển do nhà nước dẫn dắt là biểu hiện đồng nghĩa của chủ nghĩa xã hội. Dấu ngoặc kép được sử dụng đối với cụm từ “chủ nghĩa xã hội” khi đề cập tên gọi tự nhận, diễn ngôn chính trị hoặc mô hình lịch sử có nội hàm chưa đồng nhất với chủ nghĩa xã hội khoa học; cách quy ước này thể hiện khoảng cách phân tích cần thiết, không hàm ý phủ định trước giá trị của đối tượng. Khi thuật ngữ chủ nghĩa xã hội không đặt trong dấu ngoặc kép, nội dung được hiểu theo nghĩa chung hoặc theo hệ khái niệm của chủ nghĩa xã hội khoa học, tùy theo ngữ cảnh.</w:t>
      </w:r>
    </w:p>
    <w:p w:rsidR="00411D66" w:rsidRPr="00186316" w:rsidRDefault="00411D66" w:rsidP="00411D66">
      <w:pPr>
        <w:widowControl w:val="0"/>
        <w:spacing w:line="336" w:lineRule="auto"/>
        <w:ind w:firstLine="720"/>
        <w:jc w:val="both"/>
        <w:rPr>
          <w:color w:val="000000" w:themeColor="text1"/>
        </w:rPr>
      </w:pPr>
      <w:r w:rsidRPr="00186316">
        <w:rPr>
          <w:color w:val="000000" w:themeColor="text1"/>
          <w:sz w:val="28"/>
        </w:rPr>
        <w:t>Với nội hàm và phạm vi như trên, việc nghiên cứu các quan điểm về “chủ nghĩa xã hội” ở châu Á, châu Phi và châu Mỹ Latinh phải bắt đầu từ những điều kiện hiện thực và tiền đề tư tưởng quy định sự hình thành của chúng. Đây là cơ sở để các mục tiếp theo phân tích bối cảnh kinh tế - chính trị - văn hóa - xã hội, nguồn gốc lý luận và vai trò của nhân tố chủ quan trong quá trình kiến tạo, truyền bá và thể chế hóa từng quan điểm.</w:t>
      </w:r>
    </w:p>
    <w:p w:rsidR="009574C3" w:rsidRPr="00186316" w:rsidRDefault="009574C3" w:rsidP="008254CF">
      <w:pPr>
        <w:pStyle w:val="Heading2"/>
        <w:keepNext w:val="0"/>
        <w:keepLines w:val="0"/>
        <w:widowControl w:val="0"/>
        <w:spacing w:line="336" w:lineRule="auto"/>
        <w:ind w:firstLine="720"/>
        <w:rPr>
          <w:rFonts w:ascii="Times New Roman" w:eastAsiaTheme="minorEastAsia" w:hAnsi="Times New Roman" w:cs="Times New Roman"/>
          <w:b w:val="0"/>
          <w:bCs w:val="0"/>
          <w:color w:val="000000" w:themeColor="text1"/>
          <w:spacing w:val="-4"/>
          <w:sz w:val="28"/>
          <w:szCs w:val="28"/>
          <w:lang w:val="vi-VN" w:eastAsia="zh-CN"/>
        </w:rPr>
      </w:pPr>
      <w:bookmarkStart w:id="27" w:name="_Toc236637395"/>
      <w:bookmarkStart w:id="28" w:name="_Toc237260645"/>
      <w:r w:rsidRPr="00186316">
        <w:rPr>
          <w:rFonts w:ascii="Times New Roman" w:eastAsia="Times New Roman" w:hAnsi="Times New Roman" w:cs="Times New Roman"/>
          <w:color w:val="000000" w:themeColor="text1"/>
          <w:sz w:val="28"/>
        </w:rPr>
        <w:t>2.</w:t>
      </w:r>
      <w:r w:rsidR="00411D66" w:rsidRPr="00186316">
        <w:rPr>
          <w:rFonts w:ascii="Times New Roman" w:eastAsia="Times New Roman" w:hAnsi="Times New Roman" w:cs="Times New Roman"/>
          <w:color w:val="000000" w:themeColor="text1"/>
          <w:sz w:val="28"/>
        </w:rPr>
        <w:t>2</w:t>
      </w:r>
      <w:r w:rsidRPr="00186316">
        <w:rPr>
          <w:rFonts w:ascii="Times New Roman" w:eastAsia="Times New Roman" w:hAnsi="Times New Roman" w:cs="Times New Roman"/>
          <w:color w:val="000000" w:themeColor="text1"/>
          <w:sz w:val="28"/>
        </w:rPr>
        <w:t>. Điều kiện kinh tế - chính trị - văn hóa - xã hội</w:t>
      </w:r>
      <w:bookmarkEnd w:id="27"/>
      <w:bookmarkEnd w:id="28"/>
    </w:p>
    <w:p w:rsidR="00690B42" w:rsidRPr="00186316" w:rsidRDefault="003216FF">
      <w:pPr>
        <w:widowControl w:val="0"/>
        <w:spacing w:line="336" w:lineRule="auto"/>
        <w:ind w:firstLine="720"/>
        <w:jc w:val="both"/>
        <w:rPr>
          <w:color w:val="000000" w:themeColor="text1"/>
        </w:rPr>
      </w:pPr>
      <w:r w:rsidRPr="00186316">
        <w:rPr>
          <w:color w:val="000000" w:themeColor="text1"/>
          <w:sz w:val="28"/>
        </w:rPr>
        <w:t>Các quan điểm về “chủ nghĩa xã hội” ở ba khu vực cần được lý giải từ nguyên tắc duy vật lịch sử: ý thức chính trị nảy sinh trong những điều kiện đời sống vật chất và những mâu thuẫn xã hội nhất định. Vì vậy, các điều kiện kinh tế, chính trị, xã hội, văn hóa và khoa học - công nghệ dưới đây không chỉ là bối cảnh bên ngoài, mà là cơ sở hiện thực quy định nội dung, giới hạn và hình thức biểu hiện của từng quan điểm.</w:t>
      </w:r>
    </w:p>
    <w:p w:rsidR="009574C3" w:rsidRPr="00186316" w:rsidRDefault="009574C3" w:rsidP="008254CF">
      <w:pPr>
        <w:pStyle w:val="Heading31"/>
        <w:widowControl w:val="0"/>
        <w:spacing w:line="336" w:lineRule="auto"/>
        <w:ind w:firstLine="720"/>
        <w:rPr>
          <w:i/>
          <w:color w:val="000000" w:themeColor="text1"/>
          <w:sz w:val="28"/>
        </w:rPr>
      </w:pPr>
      <w:r w:rsidRPr="00186316">
        <w:rPr>
          <w:i/>
          <w:color w:val="000000" w:themeColor="text1"/>
          <w:sz w:val="28"/>
        </w:rPr>
        <w:t>2.</w:t>
      </w:r>
      <w:r w:rsidR="00411D66" w:rsidRPr="00186316">
        <w:rPr>
          <w:i/>
          <w:color w:val="000000" w:themeColor="text1"/>
          <w:sz w:val="28"/>
        </w:rPr>
        <w:t>2</w:t>
      </w:r>
      <w:r w:rsidRPr="00186316">
        <w:rPr>
          <w:i/>
          <w:color w:val="000000" w:themeColor="text1"/>
          <w:sz w:val="28"/>
        </w:rPr>
        <w:t>.1</w:t>
      </w:r>
      <w:r w:rsidR="006C79E7" w:rsidRPr="00186316">
        <w:rPr>
          <w:i/>
          <w:color w:val="000000" w:themeColor="text1"/>
          <w:sz w:val="28"/>
        </w:rPr>
        <w:t xml:space="preserve">. </w:t>
      </w:r>
      <w:r w:rsidR="00E650E2" w:rsidRPr="00186316">
        <w:rPr>
          <w:i/>
          <w:color w:val="000000" w:themeColor="text1"/>
          <w:sz w:val="28"/>
        </w:rPr>
        <w:t>Về</w:t>
      </w:r>
      <w:r w:rsidRPr="00186316">
        <w:rPr>
          <w:i/>
          <w:color w:val="000000" w:themeColor="text1"/>
          <w:sz w:val="28"/>
        </w:rPr>
        <w:t xml:space="preserve"> kinh tế</w:t>
      </w:r>
      <w:r w:rsidR="00E650E2" w:rsidRPr="00186316">
        <w:rPr>
          <w:i/>
          <w:color w:val="000000" w:themeColor="text1"/>
          <w:sz w:val="28"/>
        </w:rPr>
        <w:t xml:space="preserve"> </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Điều kiện kinh tế có ý nghĩa nền tảng đối với sự hình thành các quan điểm về “chủ nghĩa xã hội” ở ba khu vực. Trong thời kỳ thuộc địa, nhiều nền kinh tế bị tổ chức chủ yếu để cung ứng nguyên liệu, nông sản, khoáng sản và lao động giá rẻ cho các trung tâm tư bản chủ nghĩa; kết cấu hạ tầng, thương mại và tín dụng phục vụ trước hết cho khai thác và xuất khẩu, trong khi công nghiệp nền tảng, thị trường dân tộc và năng lực tích lũy nội sinh phát triển hạn chế. Cấu trúc ấy tạo ra mâu thuẫn giữa yêu cầu phát triển của quốc gia với vị trí ngoại vi và lệ thuộc trong hệ thống kinh tế thế giới. Khi độc lập chính trị được xác lập nhưng quan hệ phụ thuộc về vốn, công nghệ, thị trường và tài nguyên vẫn tiếp tục, nhu cầu tìm kiếm một phương thức phát triển tự chủ, có khả năng huy động nguồn lực xã hội và điều chỉnh bất bình đẳng trở thành cơ sở hiện thực cho sự xuất hiện của các quan niệm mang định hướng xã hội chủ nghĩa (xem [94; 119; 11; 116; 117; 86; 55; 72; 93]).</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Từ luận điểm của C. Mác về quan hệ giữa lực lượng sản xuất và quan hệ sản xuất, những biến đổi tư tưởng nói trên không thể được giải thích bằng thiện chí đạo đức hoặc ý chí chủ quan. Khi cơ cấu sở hữu, phân công lao động và cơ chế phân phối được hình thành trong thời kỳ thuộc địa trở thành lực cản đối với việc phát triển lực lượng sản xuất và cải thiện đời sống của đại bộ phận dân cư, yêu cầu cải biến quan hệ kinh tế - xã hội tất yếu trở thành một vấn đề của nhận thức chính trị. Chính mâu thuẫn giữa tiềm năng phát triển của xã hội với những quan hệ kinh tế duy trì sự lệ thuộc đã tạo ra nhu cầu về một mô hình phát triển khác, trong đó vai trò của nhà nước, quyền sở hữu, phân phối nguồn lực và mục tiêu công bằng được đặt lại (xem [12, tr. 15-16]).</w:t>
      </w:r>
    </w:p>
    <w:p w:rsidR="00E7602E" w:rsidRPr="00186316" w:rsidRDefault="00E7602E" w:rsidP="00E7602E">
      <w:pPr>
        <w:widowControl w:val="0"/>
        <w:spacing w:line="336" w:lineRule="auto"/>
        <w:ind w:firstLine="680"/>
        <w:jc w:val="both"/>
        <w:rPr>
          <w:color w:val="000000" w:themeColor="text1"/>
          <w:spacing w:val="4"/>
          <w:sz w:val="28"/>
        </w:rPr>
      </w:pPr>
      <w:r w:rsidRPr="00186316">
        <w:rPr>
          <w:color w:val="000000" w:themeColor="text1"/>
          <w:spacing w:val="4"/>
          <w:sz w:val="28"/>
        </w:rPr>
        <w:t>Sự thâm nhập của đại công nghiệp và thị trường thế giới vào các xã hội thuộc địa có tính hai mặt. Một mặt, nó thúc đẩy lưu thông hàng hóa, xây dựng một số cơ sở hạ tầng và làm biến đổi các quan hệ sản xuất truyền thống; mặt khác, quá trình ấy diễn ra trong một trật tự bất cân xứng, làm sâu sắc sự chuyên môn hóa vào sản xuất nguyên liệu, phụ thuộc vào hàng công nghiệp nhập khẩu và chuyển dịch giá trị ra bên ngoài. Nghịch lý giữa hiện đại hóa bộ phận với sự tái sản xuất vị trí ngoại vi làm xuất hiện nhu cầu kết hợp phát triển lực lượng sản xuất với bảo vệ chủ quyền kinh tế và cải tổ cơ cấu sở hữu. Đây là một trong những cơ chế kinh tế quan trọng khiến các khẩu hiệu độc lập dân tộc ngày càng gắn với yêu cầu công bằng xã hội và tìm kiếm con đường phát triển ngoài khuôn khổ tư bản chủ nghĩa phụ thuộc (xem [21, tr. 599]).</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Quá trình tích lũy tư bản trong điều kiện thuộc địa và hậu thuộc địa còn gắn với sự tập trung đất đai, tài nguyên, tín dụng và các ngành kinh tế chủ yếu vào tay một số nhóm đặc quyền hoặc tư bản bên ngoài. Việc người lao động bị tách khỏi tư liệu sản xuất, sự mở rộng của đồn điền, khai khoáng, độc quyền thương mại và tình trạng chuyển lợi nhuận ra nước ngoài làm gia tăng bất bình đẳng về quyền tiếp cận nguồn lực. Mâu thuẫn giữa tính xã hội của hoạt động sản xuất với sự tập trung quyền chi phối kinh tế tạo ra nhu cầu về cải cách ruộng đất, kiểm soát tài nguyên, mở rộng khu vực công và bảo vệ lợi ích của người lao động. Trong Chương 2, các yêu cầu này được xem như biểu hiện của nhu cầu lịch sử làm nảy sinh tư tưởng cải biến xã hội, chưa phải là căn cứ để kết luận về nội dung hay mức độ xã hội chủ nghĩa của một mô hình cụ thể (xem [14, tr. 1103-1104; 13, tr. 28-30]).</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Sau Chiến tranh thế giới thứ hai, nhiều quốc gia bước vào thời kỳ độc lập với nền sản xuất nông nghiệp là chủ yếu, công nghiệp yếu, nguồn thu ngân sách hạn chế và năng lực quản trị kinh tế còn non trẻ. Trong hoàn cảnh đó, yêu cầu xây dựng nền kinh tế dân tộc, công nghiệp hóa và cung cấp các dịch vụ xã hội cơ bản đòi hỏi một cơ chế huy động và phân bổ nguồn lực khác với cơ chế thị trường thuộc địa trước đây. Ở Ấn Độ, nhu cầu khắc phục cơ cấu kinh tế lệch lạc, mở rộng năng lực sản xuất và bảo đảm thống nhất kinh tế của một quốc gia rộng lớn đã tạo môi trường thuận lợi cho các tư tưởng đề cao kế hoạch phát triển, điều tiết nhà nước và trách nhiệm xã hội. Những nội dung cụ thể của quan điểm Ấn Độ được phân tích ở Chương 3; ở đây, trường hợp này chỉ cho thấy mối liên hệ giữa nhiệm vụ kiến tạo kinh tế hậu thuộc địa với nhu cầu tìm kiếm một định hướng xã hội mới (xem [83; 84]).</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Tại nhiều quốc gia châu Phi, hạn chế về tích lũy nội sinh, cơ sở hạ tầng, đội ngũ kỹ thuật và thị trường trong nước diễn ra đồng thời với cơ cấu dân cư nông thôn chiếm tỷ trọng lớn. Sự phân tán của sản xuất nhỏ, tính dễ tổn thương trước biến động giá hàng hóa và sự phụ thuộc vào nguồn thu từ một số sản phẩm xuất khẩu làm nảy sinh mâu thuẫn giữa yêu cầu xây dựng quốc gia độc lập với năng lực kinh tế thực tế. Trong bối cảnh ấy, các giá trị cộng đồng, hợp tác, tự lực và vai trò điều phối của nhà nước trở thành những nguồn lực tư tưởng dễ được huy động để diễn đạt nhu cầu phát triển. Cơ sở kinh tế này góp phần giải thích vì sao nhiều quan điểm ở châu Phi gắn vấn đề xã hội với nhiệm vụ khắc phục sự phân mảnh của nền kinh tế và củng cố năng lực quốc gia, nhưng không tự nó quy định nội dung cụ thể của từng quan điểm.</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Ở Mỹ Latinh, sự tập trung cao về đất đai, thu nhập và quyền kiểm soát tài nguyên có nguồn gốc lịch sử từ thời thuộc địa, đồng thời được tái sản xuất qua cơ cấu xuất khẩu hàng hóa sơ cấp và sự phụ thuộc vào chu kỳ vốn quốc tế. Khủng hoảng nợ, lạm phát, thất nghiệp và các chương trình điều chỉnh cơ cấu trong những thập niên cuối thế kỷ XX làm thu hẹp khả năng cung cấp dịch vụ xã hội, gia tăng phân hóa và bộc lộ giới hạn của mô hình phát triển dựa chủ yếu vào tự do hóa thị trường. Mâu thuẫn giữa tăng trưởng kinh tế với sự loại trừ xã hội, giữa chủ quyền chính trị với sự lệ thuộc tài chính tạo môi trường cho các lực lượng chính trị đề xuất những định hướng nhấn mạnh phân phối lại, bảo vệ tài nguyên và mở rộng quyền xã hội. Đây là cơ sở kinh tế - xã hội trực tiếp của sự phục hồi các diễn ngôn xã hội chủ nghĩa và cánh tả trong khu vực, chứ chưa phải sự mô tả nội dung của các diễn ngôn ấy (xem [94; 119; 72; 93]).</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Sự phát triển không đồng đều của chủ nghĩa tư bản còn làm biến đổi cơ cấu giai cấp và lợi ích xã hội. Tư sản dân tộc, tư bản thương mại, tư bản quan chức, nông dân, công nhân, trí thức và các nhóm lao động phi chính thức có quan hệ khác nhau với thị trường thế giới và bộ máy nhà nước. Do đó, cùng chịu tác động của sự lệ thuộc kinh tế nhưng các lực lượng này không có phản ứng tư tưởng đồng nhất. Một bộ phận hướng tới cải cách và bảo hộ kinh tế dân tộc; một bộ phận đòi hỏi cải biến sâu hơn quan hệ sở hữu và phân phối; bộ phận khác tìm kiếm sự dung hòa giữa nhà nước và thị trường. Chính sự phân hóa lợi ích ấy tạo nên môi trường xã hội đa dạng cho việc tiếp nhận và cải biến các tư tưởng xã hội chủ nghĩa theo những mức độ khác nhau.</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Ở Ấn Độ, cơ cấu nông nghiệp và quan hệ ruộng đất có ảnh hưởng đặc biệt đến nhu cầu tư tưởng sau độc lập. Sự tồn tại đồng thời của sản xuất tiểu nông, sở hữu địa chủ, cộng đồng làng xã và quá trình thương mại hóa nông nghiệp tạo ra mâu thuẫn giữa yêu cầu bảo đảm sinh kế cho đa số dân cư với nhiệm vụ tích lũy cho công nghiệp hóa. Các hình thức sở hữu cộng đồng truyền thống cung cấp kinh nghiệm về hợp tác, nhưng đồng thời bị giới hạn bởi năng suất thấp, tính khép kín và quan hệ đẳng cấp. Chính mâu thuẫn đó làm nảy sinh nhu cầu kết hợp cải cách ruộng đất, phát triển nông nghiệp, tổ chức hợp tác và điều tiết nhà nước trong một định hướng phát triển có trách nhiệm xã hội; nó không cho phép đồng nhất trực tiếp cộng đồng làng xã với chủ nghĩa xã hội.</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Ở nhiều quốc gia châu Phi, biên giới kinh tế do chủ nghĩa thực dân thiết lập chia cắt các không gian sản xuất truyền thống, đồng thời gắn từng lãnh thổ vào một số tuyến xuất khẩu riêng biệt. Quy mô thị trường nhỏ, mạng lưới giao thông hướng ra cảng biển và sự phụ thuộc vào một hoặc hai mặt hàng làm cho nền kinh tế dễ tổn thương trước biến động bên ngoài. Sau độc lập, mâu thuẫn giữa nhu cầu thống nhất thị trường quốc gia với cấu trúc kinh tế phân mảnh tạo ra yêu cầu huy động tập trung nguồn lực, phát triển hạ tầng và mở rộng dịch vụ công. Đây là điều kiện làm cho các quan niệm về tự lực, cộng đồng và nhà nước phát triển có sức hấp dẫn trong đời sống tư tưởng hậu thuộc địa.</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Quá trình đô thị hóa ở Mỹ Latinh diễn ra nhanh nhưng không đi kèm khả năng tạo việc làm chính thức tương ứng. Sự mở rộng của khu vực lao động phi chính thức, các khu dân cư nghèo và bất bình đẳng trong tiếp cận đất ở, giáo dục, y tế làm cho mâu thuẫn phân phối không chỉ tồn tại ở nông thôn mà ngày càng biểu hiện rõ trong đô thị. Đồng thời, quyền kiểm soát đất đai, khai khoáng và năng lượng tiếp tục tập trung vào các nhóm kinh tế lớn. Sự kết hợp giữa bất bình đẳng lịch sử với những hình thức loại trừ mới tạo ra nhu cầu gắn cải cách kinh tế với quyền xã hội, qua đó mở rộng cơ sở quần chúng cho các quan điểm cánh tả và xã hội chủ nghĩa.</w:t>
      </w:r>
    </w:p>
    <w:p w:rsidR="00E7602E" w:rsidRPr="00186316" w:rsidRDefault="00E7602E" w:rsidP="00E7602E">
      <w:pPr>
        <w:widowControl w:val="0"/>
        <w:spacing w:line="336" w:lineRule="auto"/>
        <w:ind w:firstLine="680"/>
        <w:jc w:val="both"/>
        <w:rPr>
          <w:color w:val="000000" w:themeColor="text1"/>
          <w:spacing w:val="4"/>
          <w:sz w:val="28"/>
        </w:rPr>
      </w:pPr>
      <w:r w:rsidRPr="00186316">
        <w:rPr>
          <w:color w:val="000000" w:themeColor="text1"/>
          <w:spacing w:val="4"/>
          <w:sz w:val="28"/>
        </w:rPr>
        <w:t>Từ cuối thập niên 1970, khủng hoảng nợ và các chương trình điều chỉnh cơ cấu làm thay đổi quan hệ giữa nhà nước, thị trường và xã hội tại nhiều quốc gia. Việc tư nhân hóa, cắt giảm chi tiêu công và tự do hóa thương mại có thể cải thiện một số cân đối vĩ mô, nhưng đồng thời thu hẹp không gian chính sách phát triển, làm gia tăng thất nghiệp và bất bình đẳng trong nhiều trường hợp. Khoảng cách giữa lời hứa về tăng trưởng với trải nghiệm mất an sinh của một bộ phận dân cư tạo ra nhu cầu phê phán chủ nghĩa tự do mới và khôi phục vai trò xã hội của nhà nước. Đây là một điều kiện kinh tế quan trọng đối với sự tái xuất hiện của diễn ngôn xã hội chủ nghĩa ở Mỹ Latinh cuối thế kỷ XX.</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Sự thiếu đồng bộ giữa các khu vực kinh tế trong cùng một quốc gia cũng là nguồn gốc của những nhu cầu tư tưởng mới. Các trung tâm khai khoáng, đồn điền hoặc cảng biển thường được kết nối trực tiếp với thị trường bên ngoài, trong khi vùng nông thôn nội địa thiếu hạ tầng và dịch vụ. Cơ cấu phát triển không gian bất bình đẳng làm gia tăng di cư, phân hóa vùng và cảm giác bị loại trừ khỏi thành quả tăng trưởng. Nhu cầu thống nhất thị trường dân tộc, phân bổ lại đầu tư và bảo đảm cơ hội phát triển giữa các vùng vì thế trở thành một bộ phận của yêu cầu công bằng xã hội trong nhiều quốc gia hậu thuộc địa.</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Sự phụ thuộc vào vốn bên ngoài tạo ra một mâu thuẫn khác giữa nhu cầu đầu tư lớn với khả năng tự quyết chính sách. Viện trợ và tín dụng có thể bổ sung nguồn lực cho phát triển, nhưng thường đi kèm điều kiện kinh tế, lựa chọn công nghệ hoặc định hướng đối ngoại. Khi nghĩa vụ trả nợ thu hẹp chi tiêu xã hội và năng lực hoạch định, vấn đề chủ quyền kinh tế được đặt ra không chỉ ở quyền sở hữu tài nguyên mà còn ở quyền quyết định ưu tiên phát triển. Điều kiện này làm cho các quan điểm về tự lực, kế hoạch hóa và kiểm soát các ngành then chốt có cơ sở xã hội rộng hơn.</w:t>
      </w:r>
    </w:p>
    <w:p w:rsidR="00E7602E" w:rsidRPr="00186316" w:rsidRDefault="00E7602E" w:rsidP="00E7602E">
      <w:pPr>
        <w:widowControl w:val="0"/>
        <w:spacing w:line="336" w:lineRule="auto"/>
        <w:ind w:firstLine="680"/>
        <w:jc w:val="both"/>
        <w:rPr>
          <w:color w:val="000000" w:themeColor="text1"/>
          <w:sz w:val="28"/>
        </w:rPr>
      </w:pPr>
      <w:r w:rsidRPr="00186316">
        <w:rPr>
          <w:color w:val="000000" w:themeColor="text1"/>
          <w:sz w:val="28"/>
        </w:rPr>
        <w:t xml:space="preserve">Như vậy, điều kiện kinh tế làm nảy sinh các quan điểm về “chủ nghĩa xã hội” thông qua một chuỗi quan hệ: cơ cấu kinh tế thuộc địa và phụ thuộc tạo ra những mâu thuẫn về phát triển, sở hữu và phân phối; các mâu thuẫn đó làm xuất hiện nhu cầu tự chủ, công nghiệp hóa, bảo đảm dân sinh và điều chỉnh bất bình đẳng; nhu cầu ấy được các chủ thể chính trị - xã hội khái quát thành những định hướng phát triển mang ngôn ngữ xã hội chủ nghĩa. </w:t>
      </w:r>
    </w:p>
    <w:p w:rsidR="00E650E2" w:rsidRPr="00186316" w:rsidRDefault="00882733" w:rsidP="000F46EB">
      <w:pPr>
        <w:pStyle w:val="Heading31"/>
        <w:spacing w:line="336" w:lineRule="auto"/>
        <w:ind w:firstLine="794"/>
        <w:rPr>
          <w:rFonts w:eastAsia="Calibri"/>
          <w:i/>
          <w:color w:val="000000" w:themeColor="text1"/>
          <w:sz w:val="28"/>
          <w:szCs w:val="28"/>
          <w:lang w:val="pt-BR"/>
        </w:rPr>
      </w:pPr>
      <w:r w:rsidRPr="00186316">
        <w:rPr>
          <w:i/>
          <w:color w:val="000000" w:themeColor="text1"/>
          <w:sz w:val="28"/>
          <w:szCs w:val="28"/>
        </w:rPr>
        <w:t>2</w:t>
      </w:r>
      <w:r w:rsidR="00411D66" w:rsidRPr="00186316">
        <w:rPr>
          <w:i/>
          <w:color w:val="000000" w:themeColor="text1"/>
          <w:sz w:val="28"/>
          <w:szCs w:val="28"/>
        </w:rPr>
        <w:t>.2</w:t>
      </w:r>
      <w:r w:rsidRPr="00186316">
        <w:rPr>
          <w:i/>
          <w:color w:val="000000" w:themeColor="text1"/>
          <w:sz w:val="28"/>
          <w:szCs w:val="28"/>
        </w:rPr>
        <w:t>.2. Về chính trị</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Điều kiện chính trị trước hết được hình thành từ khủng hoảng của hệ thống thuộc địa và sự phát triển của phong trào giải phóng dân tộc. Sự phủ định quyền tự quyết, chế độ cai trị ngoại bang và việc loại trừ đại bộ phận dân cư khỏi đời sống chính trị làm cho yêu cầu độc lập dân tộc đồng thời trở thành yêu cầu cải tổ trật tự xã hội. Thắng lợi của Cách mạng Tháng Mười Nga, sự hình thành của phong trào cộng sản quốc tế và làn sóng phi thực dân hóa đã mở rộng không gian tư tưởng cho các dân tộc bị áp bức, cho thấy khả năng gắn giải phóng dân tộc với một dự án cải biến xã hội rộng hơn. Trong môi trường ấy, chủ nghĩa xã hội được tiếp nhận như một hệ quy chiếu để diễn đạt khát vọng tự quyết, bình đẳng giữa các dân tộc và quyền tham gia chính trị của quần chúng (xem [9; 116; 117]).</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Sau khi giành độc lập, mâu thuẫn chính trị chuyển từ sự đối lập trực tiếp giữa thuộc địa và chính quốc sang mâu thuẫn giữa chủ quyền pháp lý với năng lực tự quyết thực chất. Nhiều nhà nước mới phải xây dựng bộ máy hành chính, quân đội, pháp luật và hệ thống đại diện trên nền những thiết chế do chế độ thuộc địa để lại, trong khi vẫn chịu sức ép từ viện trợ, nợ, can thiệp và cạnh tranh địa - chính trị. Khoảng cách giữa độc lập hình thức với khả năng kiểm soát nguồn lực, lựa chọn chính sách và bảo vệ lợi ích dân tộc tạo ra nhu cầu về một nhà nước có năng lực tổ chức phát triển và chống phụ thuộc. Đây là môi trường chính trị làm cho các quan niệm đề cao chủ quyền, vai trò nhà nước và huy động quần chúng dễ dàng gắn với ngôn ngữ xã hội chủ nghĩa (xem [86; 93]).</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Từ lập trường Mác-xít, quyền lực chính trị phải được đặt trong quan hệ với cấu trúc lợi ích và tương quan giai cấp. Trong các xã hội hậu thuộc địa, bộ máy nhà nước vừa là công cụ kiến tạo quốc gia, vừa là không gian cạnh tranh giữa các lực lượng xã hội có lợi ích khác nhau. Vì vậy, sự xuất hiện của các quan điểm về “chủ nghĩa xã hội” không chỉ phản ánh mong muốn xây dựng một trật tự công bằng, mà còn liên quan đến nhu cầu xác lập tính chính danh, tập hợp liên minh xã hội và tổ chức quyền lực sau độc lập. Mâu thuẫn giữa yêu cầu đại diện cho quốc gia - dân tộc với khả năng bộ máy nhà nước bị chi phối bởi các nhóm đặc quyền là một động lực quan trọng thúc đẩy các cuộc tranh luận về dân chủ, quyền lực nhân dân và vai trò của tổ chức chính trị (xem [21, tr. 599; 15, tr. 136-137; 16, tr. 145-148]).</w:t>
      </w:r>
    </w:p>
    <w:p w:rsidR="00E7602E" w:rsidRPr="00186316" w:rsidRDefault="00E7602E" w:rsidP="00E7602E">
      <w:pPr>
        <w:spacing w:line="336" w:lineRule="auto"/>
        <w:ind w:firstLine="720"/>
        <w:jc w:val="both"/>
        <w:rPr>
          <w:color w:val="000000" w:themeColor="text1"/>
          <w:spacing w:val="4"/>
          <w:sz w:val="28"/>
          <w:szCs w:val="28"/>
        </w:rPr>
      </w:pPr>
      <w:r w:rsidRPr="00186316">
        <w:rPr>
          <w:color w:val="000000" w:themeColor="text1"/>
          <w:spacing w:val="4"/>
          <w:sz w:val="28"/>
        </w:rPr>
        <w:t>Trong nhiều quốc gia châu Á và châu Phi, nhiệm vụ duy trì thống nhất lãnh thổ, quản lý đa dạng sắc tộc - tôn giáo và khắc phục sự phân mảnh do biên giới thuộc địa để lại đặt ra yêu cầu tập trung quyền lực và xây dựng một hệ tư tưởng thống nhất. Nhu cầu đó tạo điều kiện cho các đảng giải phóng dân tộc, lãnh tụ và trí thức chính trị tìm kiếm những quan niệm có khả năng kết hợp độc lập, phát triển và đoàn kết xã hội. Tuy nhiên, cùng một nhu cầu kiến tạo quốc gia có thể dẫn tới những phương thức chính trị khác nhau, từ dân chủ nghị viện đến mô hình đảng chi phối hoặc nhà nước tập trung. Chương 2 chỉ xác định đây là môi trường làm nảy sinh quan điểm; việc phân tích nội dung và hình thức tổ chức quyền lực của từng trường hợp được dành cho Chương 3.</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Ở Mỹ Latinh, độc lập chính trị được xác lập sớm hơn nhưng sự can dự của các cường quốc, quyền lực của quân đội, chế độ độc tài và tính bất ổn của các thể chế đại diện tiếp tục tác động sâu sắc đến đời sống chính trị. Trong nửa sau thế kỷ XX, sự hạn chế quyền chính trị - dân sự, đàn áp phong trào công nhân và bất bình đẳng kéo dài làm gia tăng nhu cầu dân chủ hóa. Đến cuối thế kỷ XX, khi các chương trình tự do hóa kinh tế không giải quyết được nghèo đói và bất bình đẳng, các lực lượng cánh tả có thêm điều kiện xã hội để tham gia bầu cử và tái định nghĩa mối quan hệ giữa dân chủ chính trị với dân chủ xã hội. Môi trường đó góp phần làm xuất hiện các quan điểm mới về chủ quyền, dân chủ tham gia và công bằng, nhưng nội dung cụ thể của chúng thuộc phần nghiên cứu các trường hợp Mỹ Latinh.</w:t>
      </w:r>
    </w:p>
    <w:p w:rsidR="00E7602E" w:rsidRPr="00186316" w:rsidRDefault="00E7602E" w:rsidP="00E7602E">
      <w:pPr>
        <w:spacing w:line="336" w:lineRule="auto"/>
        <w:ind w:firstLine="720"/>
        <w:jc w:val="both"/>
        <w:rPr>
          <w:color w:val="000000" w:themeColor="text1"/>
          <w:spacing w:val="4"/>
          <w:sz w:val="28"/>
          <w:szCs w:val="28"/>
        </w:rPr>
      </w:pPr>
      <w:r w:rsidRPr="00186316">
        <w:rPr>
          <w:color w:val="000000" w:themeColor="text1"/>
          <w:spacing w:val="4"/>
          <w:sz w:val="28"/>
        </w:rPr>
        <w:t>Chiến tranh lạnh và sự đối đầu giữa các hệ thống xã hội có ảnh hưởng hai mặt. Một mặt, sự tồn tại của các nước xã hội chủ nghĩa, phong trào Không liên kết và các tổ chức quốc tế mở ra nguồn hỗ trợ vật chất, ngoại giao và tư tưởng cho các phong trào giải phóng dân tộc. Mặt khác, cạnh tranh giữa các cường quốc cũng làm gia tăng phụ thuộc, can thiệp và xung đột nội bộ tại nhiều quốc gia. Trong bối cảnh ấy, việc lựa chọn ngôn ngữ xã hội chủ nghĩa có thể đồng thời phản ánh khát vọng cải biến xã hội, nhu cầu khẳng định vị thế quốc tế và chiến lược tìm kiếm không gian tự chủ. Do đó, ảnh hưởng quốc tế là một điều kiện thúc đẩy sự hình thành quan điểm, nhưng không thể dùng riêng yếu tố liên minh chính trị để xác định nội dung xã hội của quan điểm đó (xem [9]).</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Sự phát triển của công đoàn, đảng cộng sản, phong trào nông dân, tổ chức sinh viên và các phong trào giải phóng tạo ra các chủ thể có khả năng chuyển những bất mãn phân tán thành yêu sách chính trị. Các tổ chức này mở rộng khả năng truyền bá tư tưởng, hình thành đội ngũ trí thức chính trị và kết nối đấu tranh dân tộc với đấu tranh xã hội. Tuy nhiên, cơ sở xã hội và chiến lược của từng tổ chức rất khác nhau; vì thế, môi trường chính trị hậu thuộc địa không tạo ra một quan điểm xã hội chủ nghĩa đồng nhất mà làm xuất hiện một phổ quan niệm, từ cải cách dân chủ, dân tộc chủ nghĩa phát triển đến khuynh hướng cách mạng chịu ảnh hưởng của chủ nghĩa Mác - Lênin.</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Hội nghị Bandung, phong trào Không liên kết và yêu cầu thiết lập Trật tự kinh tế quốc tế mới tạo ra một không gian chính trị chung để các quốc gia Á, Phi và Mỹ Latinh diễn đạt lợi ích của phương Nam toàn cầu. Những diễn đàn này gắn quyền tự quyết với bình đẳng giữa các quốc gia, phản đối chủ nghĩa thực dân và yêu cầu cải tổ các quan hệ quốc tế bất cân xứng. Sự hình thành ý thức chính trị liên khu vực giúp các lãnh tụ và trí thức nhận thấy rằng độc lập dân tộc không thể được bảo đảm nếu thiếu tự chủ kinh tế và khả năng tham gia bình đẳng vào trật tự thế giới. Đây là môi trường quốc tế thuận lợi cho việc tiếp nhận các quan niệm kết hợp chủ quyền với công bằng xã hội (xem [45; 116; 117]).</w:t>
      </w:r>
    </w:p>
    <w:p w:rsidR="00E7602E" w:rsidRPr="00186316" w:rsidRDefault="00E7602E" w:rsidP="0087035E">
      <w:pPr>
        <w:spacing w:line="336" w:lineRule="auto"/>
        <w:ind w:firstLine="720"/>
        <w:jc w:val="both"/>
        <w:rPr>
          <w:color w:val="000000" w:themeColor="text1"/>
          <w:sz w:val="28"/>
          <w:szCs w:val="28"/>
        </w:rPr>
      </w:pPr>
      <w:r w:rsidRPr="00186316">
        <w:rPr>
          <w:color w:val="000000" w:themeColor="text1"/>
          <w:sz w:val="28"/>
        </w:rPr>
        <w:t>Bộ máy hành chính thuộc địa để lại ở nhiều quốc gia thường tập trung quyền lực, tách biệt với cộng đồng và thiếu cơ chế đại diện rộng rãi. Sau độc lập, bộ máy đó phải đồng thời thực hiện nhiệm vụ duy trì trật tự, xây dựng quốc gia và tổ chức phát triển, trong khi năng lực cán bộ và nguồn lực hạn chế. Mâu thuẫn giữa yêu cầu quản trị tập trung với nhu cầu mở rộng tham gia của nhân dân tạo ra những tranh luận về hình thức dân chủ, vai trò của đảng cầm quyền và quan hệ giữa nhà nước với quần chúng. Chính môi trường này làm cho các khái niệm dân chủ nhân dân, dân chủ tham gia hoặc nhà nước phát triển được các chủ thể diễn giải theo những hướng khác nhau.</w:t>
      </w:r>
      <w:r w:rsidR="0087035E" w:rsidRPr="00186316">
        <w:rPr>
          <w:color w:val="000000" w:themeColor="text1"/>
          <w:sz w:val="28"/>
          <w:szCs w:val="28"/>
        </w:rPr>
        <w:t xml:space="preserve"> </w:t>
      </w:r>
      <w:r w:rsidRPr="00186316">
        <w:rPr>
          <w:color w:val="000000" w:themeColor="text1"/>
          <w:sz w:val="28"/>
        </w:rPr>
        <w:t>Các cuộc đảo chính quân sự, xung đột nội bộ và chế độ độc đoán tại nhiều quốc gia làm gián đoạn quá trình hình thành các thiết chế dân chủ. Việc hạn chế công đoàn, đảng phái và phong trào xã hội khiến các yêu cầu công bằng thường gắn với đấu tranh khôi phục quyền chính trị. Đồng thời, kinh nghiệm đàn áp và can thiệp từ bên ngoài làm sâu sắc nhận thức rằng dân chủ hình thức không đủ bảo đảm chủ quyền và quyền xã hội. Mâu thuẫn giữa ổn định chính trị với tự do, giữa tập trung quyền lực với sự tham gia của quần chúng tạo ra nhu cầu tìm kiếm những quan niệm mới về nhà nước và dân chủ.</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Quá trình dân chủ hóa từ thập niên 1980 mở ra các kênh bầu cử, nghị viện và vận động xã hội cho những lực lượng trước đây bị loại trừ. Khi các chính phủ dân sự không giải quyết được những hệ quả xã hội của khủng hoảng và cải cách thị trường, sự bất mãn được chuyển thành lựa chọn chính trị thông qua bầu cử. Điều kiện thể chế mới cho phép các lực lượng cánh tả chuyển từ đấu tranh ngoài nghị trường sang xây dựng liên minh bầu cử, qua đó làm xuất hiện những cách diễn đạt xã hội chủ nghĩa thích ứng với dân chủ đại diện và cạnh tranh chính trị.</w:t>
      </w:r>
    </w:p>
    <w:p w:rsidR="00E7602E" w:rsidRPr="00186316" w:rsidRDefault="00E7602E" w:rsidP="0087035E">
      <w:pPr>
        <w:spacing w:line="336" w:lineRule="auto"/>
        <w:ind w:firstLine="720"/>
        <w:jc w:val="both"/>
        <w:rPr>
          <w:color w:val="000000" w:themeColor="text1"/>
          <w:sz w:val="28"/>
          <w:szCs w:val="28"/>
        </w:rPr>
      </w:pPr>
      <w:r w:rsidRPr="00186316">
        <w:rPr>
          <w:color w:val="000000" w:themeColor="text1"/>
          <w:sz w:val="28"/>
        </w:rPr>
        <w:t>Quá trình hình thành quốc gia - dân tộc còn đối diện với mâu thuẫn giữa biên giới nhà nước và không gian cộng đồng lịch sử. Tại một số nước, đường biên thuộc địa chia cắt các cộng đồng hoặc tập hợp nhiều nhóm khác biệt trong một thiết chế chung. Nhu cầu duy trì thống nhất và ngăn ngừa xung đột khiến vấn đề đoàn kết dân tộc trở thành ưu tiên chính trị, đồng thời tạo sức ép tìm kiếm một hệ tư tưởng có khả năng vượt qua khác biệt địa phương. Trong hoàn cảnh ấy, ngôn ngữ về bình đẳng, cộng đồng và lợi ích chung có điều kiện được gắn với các quan niệm xã hội chủ nghĩa.</w:t>
      </w:r>
      <w:r w:rsidR="0087035E" w:rsidRPr="00186316">
        <w:rPr>
          <w:color w:val="000000" w:themeColor="text1"/>
          <w:sz w:val="28"/>
          <w:szCs w:val="28"/>
        </w:rPr>
        <w:t xml:space="preserve"> </w:t>
      </w:r>
      <w:r w:rsidRPr="00186316">
        <w:rPr>
          <w:color w:val="000000" w:themeColor="text1"/>
          <w:sz w:val="28"/>
        </w:rPr>
        <w:t>Tính chính danh của nhà nước hậu thuộc địa phụ thuộc không chỉ vào nguồn gốc từ phong trào giải phóng mà còn vào khả năng đáp ứng kỳ vọng dân sinh sau độc lập. Khi độc lập không nhanh chóng chuyển hóa thành việc làm, giáo dục, y tế và cải thiện đời sống, khoảng cách giữa biểu tượng giải phóng với trải nghiệm thường ngày làm xuất hiện khủng hoảng niềm tin. Nhu cầu củng cố tính chính danh thúc đẩy các lực lượng cầm quyền và đối lập xây dựng những chương trình nhấn mạnh công bằng, quyền xã hội và sự tham gia của nhân dân.</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Như vậy, điều kiện chính trị tạo ra các quan điểm về “chủ nghĩa xã hội” thông qua mâu thuẫn giữa thống trị và tự quyết, giữa độc lập pháp lý và chủ quyền thực chất, giữa yêu cầu xây dựng nhà nước với nhu cầu dân chủ hóa và kiểm soát quyền lực. Những mâu thuẫn ấy làm nảy sinh nhu cầu về một hệ tư tưởng có khả năng thống nhất mục tiêu giải phóng dân tộc, phát triển quốc gia và mở rộng quyền của quần chúng. Nội dung mà các chủ thể lựa chọn để đáp ứng nhu cầu đó phụ thuộc vào tương quan lực lượng và truyền thống chính trị của từng quốc gia.</w:t>
      </w:r>
    </w:p>
    <w:p w:rsidR="009574C3" w:rsidRPr="00186316" w:rsidRDefault="00882733" w:rsidP="000F46EB">
      <w:pPr>
        <w:pStyle w:val="Heading41"/>
        <w:spacing w:line="336" w:lineRule="auto"/>
        <w:ind w:firstLine="720"/>
        <w:rPr>
          <w:rFonts w:eastAsia="Calibri"/>
          <w:i/>
          <w:color w:val="000000" w:themeColor="text1"/>
          <w:sz w:val="28"/>
          <w:szCs w:val="28"/>
          <w:lang w:val="pt-BR"/>
        </w:rPr>
      </w:pPr>
      <w:r w:rsidRPr="00186316">
        <w:rPr>
          <w:i/>
          <w:color w:val="000000" w:themeColor="text1"/>
          <w:sz w:val="28"/>
        </w:rPr>
        <w:t>2.</w:t>
      </w:r>
      <w:r w:rsidR="00411D66" w:rsidRPr="00186316">
        <w:rPr>
          <w:i/>
          <w:color w:val="000000" w:themeColor="text1"/>
          <w:sz w:val="28"/>
        </w:rPr>
        <w:t>2</w:t>
      </w:r>
      <w:r w:rsidRPr="00186316">
        <w:rPr>
          <w:i/>
          <w:color w:val="000000" w:themeColor="text1"/>
          <w:sz w:val="28"/>
        </w:rPr>
        <w:t>.</w:t>
      </w:r>
      <w:r w:rsidR="003C2882" w:rsidRPr="00186316">
        <w:rPr>
          <w:i/>
          <w:color w:val="000000" w:themeColor="text1"/>
          <w:sz w:val="28"/>
        </w:rPr>
        <w:t>3</w:t>
      </w:r>
      <w:r w:rsidRPr="00186316">
        <w:rPr>
          <w:i/>
          <w:color w:val="000000" w:themeColor="text1"/>
          <w:sz w:val="28"/>
        </w:rPr>
        <w:t xml:space="preserve">. </w:t>
      </w:r>
      <w:r w:rsidR="00E650E2" w:rsidRPr="00186316">
        <w:rPr>
          <w:i/>
          <w:color w:val="000000" w:themeColor="text1"/>
          <w:sz w:val="28"/>
        </w:rPr>
        <w:t>Về</w:t>
      </w:r>
      <w:r w:rsidR="009574C3" w:rsidRPr="00186316">
        <w:rPr>
          <w:i/>
          <w:color w:val="000000" w:themeColor="text1"/>
          <w:sz w:val="28"/>
        </w:rPr>
        <w:t xml:space="preserve"> xã hội</w:t>
      </w:r>
    </w:p>
    <w:p w:rsidR="009574C3" w:rsidRPr="00186316" w:rsidRDefault="00882733" w:rsidP="000F46EB">
      <w:pPr>
        <w:spacing w:line="336" w:lineRule="auto"/>
        <w:ind w:firstLine="720"/>
        <w:jc w:val="both"/>
        <w:rPr>
          <w:rFonts w:eastAsia="Calibri"/>
          <w:i/>
          <w:color w:val="000000" w:themeColor="text1"/>
          <w:sz w:val="28"/>
          <w:szCs w:val="28"/>
          <w:lang w:val="pt-BR"/>
        </w:rPr>
      </w:pPr>
      <w:r w:rsidRPr="00186316">
        <w:rPr>
          <w:color w:val="000000" w:themeColor="text1"/>
          <w:sz w:val="28"/>
        </w:rPr>
        <w:t>Từ quan điểm của chủ nghĩa Mác, cơ sở xã hội của các quan điểm về “chủ nghĩa xã hội” không thể được nhận diện chỉ qua thành phần dân cư, khẩu hiệu bình đẳng hoặc mức độ huy động quần chúng. Trong Luận cương về Phoiơbắc, C. Mác khẳng định bản chất con người, xét trong tính hiện thực của nó, là tổng hòa những quan hệ xã hội; vì vậy, mọi quan niệm về xã hội mới phải được phân tích trong chỉnh thể các quan hệ hiện thực giữa con người với con người, trước hết là các quan hệ hình thành trong sản xuất, sở hữu, phân công lao động và tổ chức quyền lực xã hội (xem [18, tr. 11]). Luận điểm này có ý nghĩa phương pháp luận trực tiếp đối với việc khảo cứu các nước châu Á, châu Phi và châu Mỹ Latinh: các yếu tố cộng đồng, tôn giáo, dân tộc, sắc tộc hoặc truyền thống làng xã chỉ trở thành cơ sở xã hội của một khuynh hướng xã hội chủ nghĩa khi chúng được đặt trong quan hệ với lợi ích giai cấp, vị trí của người lao động và khả năng cải biến những quan hệ áp bức, lệ thuộc, bất bình đẳng trong đời sống hiện thực.</w:t>
      </w:r>
    </w:p>
    <w:p w:rsidR="009574C3" w:rsidRPr="00186316" w:rsidRDefault="00882733" w:rsidP="000F46EB">
      <w:pPr>
        <w:spacing w:line="336" w:lineRule="auto"/>
        <w:ind w:firstLine="720"/>
        <w:jc w:val="both"/>
        <w:rPr>
          <w:rFonts w:eastAsia="Calibri"/>
          <w:i/>
          <w:color w:val="000000" w:themeColor="text1"/>
          <w:sz w:val="28"/>
          <w:szCs w:val="28"/>
          <w:lang w:val="pt-BR"/>
        </w:rPr>
      </w:pPr>
      <w:r w:rsidRPr="00186316">
        <w:rPr>
          <w:color w:val="000000" w:themeColor="text1"/>
          <w:sz w:val="28"/>
        </w:rPr>
        <w:t>Trong Hệ tư tưởng Đức, Mác và Ăngghen chỉ ra rằng kết cấu xã hội, ý thức xã hội và những hình thức tổ chức chính trị không tách rời phương thức sản xuất vật chất và sự phân công lao động trong từng giai đoạn lịch sử (xem [22, tr. 37-38]). Theo đó, khi phân tích cơ sở xã hội của các quan điểm về “chủ nghĩa xã hội” ở các quốc gia hậu thuộc địa, cần làm rõ sự phân hóa của các lực lượng xã hội như công nhân, nông dân, tiểu tư sản đô thị, trí thức dân tộc, tư sản dân tộc, tầng lớp quan chức, cộng đồng bản địa và các nhóm lao động phi chính thức. Mỗi lực lượng ấy có vị trí lợi ích, năng lực tổ chức và mức độ tiếp nhận tư tưởng xã hội chủ nghĩa khác nhau; do đó, không thể quy giản toàn bộ quần chúng bị áp bức thành một chủ thể xã hội thống nhất và cũng không thể đồng nhất mọi phong trào dân sinh, dân tộc hoặc cộng đồng với chủ nghĩa xã hội khoa học.</w:t>
      </w:r>
    </w:p>
    <w:p w:rsidR="009574C3" w:rsidRPr="00186316" w:rsidRDefault="00882733" w:rsidP="000F46EB">
      <w:pPr>
        <w:spacing w:line="336" w:lineRule="auto"/>
        <w:ind w:firstLine="720"/>
        <w:jc w:val="both"/>
        <w:rPr>
          <w:rFonts w:eastAsia="Calibri"/>
          <w:i/>
          <w:color w:val="000000" w:themeColor="text1"/>
          <w:sz w:val="28"/>
          <w:szCs w:val="28"/>
          <w:lang w:val="pt-BR"/>
        </w:rPr>
      </w:pPr>
      <w:r w:rsidRPr="00186316">
        <w:rPr>
          <w:color w:val="000000" w:themeColor="text1"/>
          <w:sz w:val="28"/>
        </w:rPr>
        <w:t>Từ Tuyên ngôn của Đảng Cộng sản đến Tư bản, Mác phân tích xã hội tư bản chủ nghĩa như một cấu trúc đối kháng dựa trên sự tách người lao động khỏi tư liệu sản xuất, sự chiếm hữu tư nhân tư bản chủ nghĩa đối với thành quả lao động xã hội và quá trình hình thành các giai cấp có lợi ích cơ bản khác nhau (xem [21, tr. 599-601; 14, tr. 1103-1104]). Cách tiếp cận này giúp nhận diện rõ hơn đặc thù xã hội của châu Á, châu Phi và châu Mỹ Latinh trong thế kỷ XX: ở nhiều nơi, quan hệ tư bản chủ nghĩa không phát triển thuần nhất mà đan xen với tàn dư tiền tư bản, chế độ đẳng cấp, quan hệ thân tộc - bộ lạc, sở hữu cộng đồng truyền thống, địa chủ nông thôn, tư bản thương mại, tư bản quan chức và tư bản nước ngoài. Chính sự đan xen ấy làm cho các quan điểm về “chủ nghĩa xã hội” ở các khu vực này thường mang tính phức hợp: vừa phản ánh nhu cầu giải phóng dân tộc, dân sinh và công bằng xã hội, vừa chịu giới hạn bởi cơ sở giai cấp không thuần nhất và trình độ phát triển lực lượng sản xuất còn thấp. Nói cách khác, vấn đề cốt lõi không phải là quần chúng có được huy động dưới danh nghĩa xã hội chủ nghĩa hay không, mà là họ có trở thành chủ thể làm chủ trong sản xuất, phân phối, quản lý nhà nước và đời sống cộng đồng hay không. Cách tiếp cận này giúp luận án đánh giá khách quan hơn các mô hình xã hội chủ nghĩa dân tộc, xã hội chủ nghĩa châu Phi, cánh tả Mỹ Latinh hoặc các quan niệm xã hội chủ nghĩa tôn giáo: thừa nhận giá trị lịch sử của chúng trong việc mở rộng ý thức phản áp bức và yêu cầu công bằng, đồng thời chỉ ra giới hạn khi chúng chưa làm rõ hoặc chưa giải quyết được vấn đề giai cấp, sở hữu, dân chủ của người lao động và giải phóng con người theo nghĩa Mác-xít.</w:t>
      </w:r>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Trong các nước đang phát triển, giai cấp tư sản dân tộc nhìn chung không phải một khối đồng nhất; nội bộ của nó phân hóa theo quy mô tư bản, vị trí trong cơ cấu thị trường, mức độ gắn kết với tư bản nước ngoài và quan hệ lợi ích với nhà nước. Trường hợp Ấn Độ thường được mô tả như bối cảnh trong đó tư sản dân tộc có vai trò đáng kể trong đời sống kinh tế, gắn với quá trình tích tụ và tập trung tư bản tương đối sớm, dẫn đến sự xuất hiện của các tập đoàn tư bản lớn và một số hình thức liên kết mang tính độc quyền/độc quyền nhóm trong những ngành then chốt. Về phương diện liêm chính khái niệm, kiểu diễn giải này cho thấy tính đa nghĩa của thuật ngữ “chủ nghĩa xã hội” trong thực tiễn chính trị: nó được hiểu như một lý tưởng công bằng – phúc lợi, nhưng cũng có thể bị tái định nghĩa theo hướng dung hợp với logic thị trường, tùy theo vị trí lợi ích và mục tiêu chiến lược của chủ thể sử dụng.</w:t>
      </w:r>
    </w:p>
    <w:p w:rsidR="009574C3" w:rsidRPr="00186316" w:rsidRDefault="009574C3" w:rsidP="000F46EB">
      <w:pPr>
        <w:spacing w:line="336" w:lineRule="auto"/>
        <w:ind w:firstLine="425"/>
        <w:jc w:val="both"/>
        <w:rPr>
          <w:rFonts w:eastAsia="Calibri"/>
          <w:i/>
          <w:color w:val="000000" w:themeColor="text1"/>
          <w:sz w:val="28"/>
          <w:szCs w:val="28"/>
          <w:lang w:val="pt-BR"/>
        </w:rPr>
      </w:pPr>
      <w:r w:rsidRPr="00186316">
        <w:rPr>
          <w:color w:val="000000" w:themeColor="text1"/>
          <w:sz w:val="28"/>
          <w:szCs w:val="28"/>
        </w:rPr>
        <w:t>So với tư sản lớn, các tầng lớp tư sản nhỏ và vừa ở Ấn Độ thường được coi là có mức độ gắn kết trực tiếp với các công ty xuyên quốc gia thấp hơn, đồng thời biểu hiện khuynh hướng dân tộc chủ nghĩa kinh tế và tâm thế phản đối sự chi phối của tư bản độc quyền mạnh hơn trong một số giai đoạn. Một căn nguyên quan trọng của khuynh hướng này là áp lực cạnh tranh bất cân xứng, trong đó nhiều doanh nghiệp nhỏ và vừa bị đẩy vào tình trạng suy yếu hoặc phá sản khi đối mặt với ưu thế vốn, công nghệ và mạng lưới của các tập đoàn lớn. Thay vào đó, có thể nhận diện sự tồn tại của các khuynh hướng khác nhau trong nội bộ, tương ứng với các nền tảng lợi ích giai cấp – tầng lớp: (i) khuynh hướng hữu, thường gắn với lợi ích của tư sản lớn (kể cả các nhóm độc quyền) và các lực lượng bảo thủ; (ii) khuynh hướng tả, có liên hệ với các lực lượng dân chủ – cách mạng và phong trào quần chúng; và (iii) các nhóm trung gian/đa số có xu hướng phản ánh lợi ích của tư sản dân tộc nhỏ và vừa. Cách tiếp cận giúp luận án tránh lối quy giản cá nhân, đồng thời làm rõ cấu trúc lợi ích và động lực xã hội ẩn sau sự đa dạng trong các quan niệm “chủ nghĩa xã hội” ở Ấn Độ.</w:t>
      </w:r>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Ở nhiều quốc gia Mỹ Latinh, các nghiên cứu về biến đổi xã hội – chính trị cuối thế kỷ XX và đầu thế kỷ XXI thường ghi nhận sự gia tăng của những “vấn đề xã hội” theo cả mức độ, quy mô và tính phức hợp, qua đó đặt ra thách thức đối với năng lực quản trị và tính chính danh thể chế. Tình trạng bạo lực xã hội và tội phạm có tổ chức diễn biến nghiêm trọng ở một số nơi, gắn với các mạng lưới buôn bán ma túy, vũ khí bất hợp pháp, rửa tiền và những hành vi kinh tế phi pháp khác; trong những bối cảnh nhất định, các hoạt động này còn đan xen với xung đột vũ trang phi nhà nước hoặc đối đầu với lực lượng bảo vệ trật tự, làm gia tăng cảm nhận bất an và làm suy giảm hiệu quả điều hành của nhà nước. Trên nền thực tiễn đó, các tầng lớp nhân dân lao động—bao gồm công nhân, nông dân, người nghèo đô thị và một bộ phận cộng đồng bản địa—thường nổi lên như lực lượng xã hội – chính trị quan trọng, đặt ra những yêu cầu cấp bách về dân sinh, dân chủ, công bằng xã hội và cơ hội phát triển, đồng thời nhấn mạnh ý nghĩa của độc lập, chủ quyền quốc gia – dân tộc như một tiền đề để xử lý nghèo đói và bất bình đẳng. Trong một số trường hợp, tâm lý xã hội và lựa chọn chính trị của các nhóm cử tri này chịu ảnh hưởng bởi thái độ phê phán đối với những hình thức can dự từ bên ngoài và sự chi phối kinh tế – chính trị bị họ cảm nhận là bất lợi (trong đó có ảnh hưởng của Hoa Kỳ), cũng như sự phản đối đối với các lực lượng cầm quyền bị xem là gắn kết chặt với lợi ích ngoại lai; qua đó, các yêu sách về chủ quyền và tự quyết trở thành một nội dung có ý nghĩa phân tích trong quan niệm và đấu tranh chính trị ở khu vực.</w:t>
      </w:r>
    </w:p>
    <w:p w:rsidR="009574C3" w:rsidRPr="00186316" w:rsidRDefault="009574C3" w:rsidP="000F46EB">
      <w:pPr>
        <w:spacing w:line="336" w:lineRule="auto"/>
        <w:ind w:firstLine="720"/>
        <w:jc w:val="both"/>
        <w:rPr>
          <w:rFonts w:eastAsia="Calibri"/>
          <w:i/>
          <w:color w:val="000000" w:themeColor="text1"/>
          <w:sz w:val="28"/>
          <w:szCs w:val="28"/>
          <w:lang w:val="pt-BR"/>
        </w:rPr>
      </w:pPr>
      <w:r w:rsidRPr="00186316">
        <w:rPr>
          <w:color w:val="000000" w:themeColor="text1"/>
          <w:sz w:val="28"/>
          <w:szCs w:val="28"/>
        </w:rPr>
        <w:t>Trong nhiều nghiên cứu về lịch sử tư tưởng – chính trị châu Phi thời hậu thuộc địa, môi trường xã hội cho sự hình thành các quan điểm thường được gọi là “chủ nghĩa xã hội dân tộc” (national/indigenous socialism) được coi là có những đặc thù gắn với cấu trúc giai cấp – tầng lớp và trình độ phát triển lực lượng sản xuất ở từng quốc gia. Do điều kiện tích lũy tư bản hạn chế và nền kinh tế còn mang tính phân mảnh, hoạt động của tư sản dân tộc ở một số nước (đặc biệt tại khu vực cận Sahara) thường tập trung vào các lĩnh vực như công nghiệp nhỏ (và trong một số trường hợp là công nghiệp vừa), thương mại, nông nghiệp hàng hóa, vận tải địa phương và các dịch vụ đô thị. Điều này không phủ nhận vai trò và sự tham gia của nông dân, công nhân, thợ thủ công và các nhóm lao động đô thị trong các đảng phái hoặc phong trào nêu khẩu hiệu xã hội chủ nghĩa và nắm quyền nhà nước; tuy nhiên, cần phân biệt giữa ngôn ngữ chính trị (khẩu hiệu, tuyên ngôn) với nội dung kinh tế – xã hội của đường lối (thiết chế sở hữu, quan hệ sản xuất, cơ chế phân phối). Theo nghĩa đó, các biến thể của cái gọi là “chủ nghĩa xã hội châu Phi” cho thấy một phổ rộng về định hướng phát triển: từ mô hình nhà nước kiến tạo nhấn mạnh khu vực công và phúc lợi, đến những cấu hình kết hợp trong đó nhà nước giữ vai trò điều tiết nhưng vẫn vận hành theo logic thị trường và tích lũy tư bản. Việc đánh giá các quan điểm này cần đặt trong phân tích lịch sử–cụ thể của từng quốc gia, tránh khái quát hóa đồng nhất cho toàn bộ châu Phi, đồng thời làm rõ tương quan giai cấp, cấu trúc quyền lực, điều kiện quốc tế chi phối lựa chọn mô hình phát triển.</w:t>
      </w:r>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Ở một số quốc gia châu Á và châu Phi thời kỳ hậu thuộc địa, giới d</w:t>
      </w:r>
      <w:r w:rsidRPr="00186316">
        <w:rPr>
          <w:color w:val="000000" w:themeColor="text1"/>
          <w:sz w:val="28"/>
          <w:szCs w:val="28"/>
        </w:rPr>
        <w:t>o</w:t>
      </w:r>
      <w:r w:rsidRPr="00186316">
        <w:rPr>
          <w:color w:val="000000" w:themeColor="text1"/>
          <w:sz w:val="28"/>
          <w:szCs w:val="28"/>
        </w:rPr>
        <w:t>anh nhân bản địa (tư sản dân tộc) không phải lúc nào cũng tham dự trực tiếp vào tầng lớp tinh hoa cầm quyền, hoặc nếu có tham dự thì cũng không nhất thiết giữ vị trí chi phối trong cấu trúc quyền lực. Vì vậy, việc làm rõ bản chất giai cấp của các quan điểm thường được gọi là “chủ nghĩa xã hội dân tộc” đòi hỏi phân tích đúng vai trò và vị thế của tư bản quan chức (bureaucra</w:t>
      </w:r>
      <w:r w:rsidRPr="00186316">
        <w:rPr>
          <w:color w:val="000000" w:themeColor="text1"/>
          <w:sz w:val="28"/>
          <w:szCs w:val="28"/>
        </w:rPr>
        <w:t>t</w:t>
      </w:r>
      <w:r w:rsidRPr="00186316">
        <w:rPr>
          <w:color w:val="000000" w:themeColor="text1"/>
          <w:sz w:val="28"/>
          <w:szCs w:val="28"/>
        </w:rPr>
        <w:t>ic/official capitalism) trong đời sống kinh tế – chính trị – xã hội. Trên thực tế, sự tham gia của một bộ phận quan chức vào quá trình quản lý và phân bổ nguồn lực trong các thiết chế kinh tế nhà nước có khả năng tạo ra cơ chế tích lũy đặc quyền, làm phát sinh lợi ích vật chất gắn với quyền lực hành chính. Trong những bối cảnh nhất định, điều đó có khả năng dẫn đến mâu thuẫn lợi ích giữa một bộ phận tư bản quan chức với các nhóm tư bản độc quyền thân ngoại (thường được mô tả như tư bản “mại bản”); tuy nhiên, các mâu thuẫn này nhiều khi không phát triển đến mức đối kháng gay gắt, do sự đan xen lợi ích thông qua các quan hệ hợp tác, liên kết kinh doanh, cũng như sự phụ thuộc vào các nguồn lực bên ngoài như tín dụng, viện trợ và hỗ trợ kỹ thuật từ các nước tư bản phát triển.</w:t>
      </w:r>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Đồng thời, sự phân hóa và cạnh tranh lợi ích trong nội bộ các tầng lớp hữu sản, cùng sức ép chính trị – xã hội từ các phong trào quần chúng và từ môi trường quốc tế, có thể làm gia tăng xu hướng thỏa hiệp trong lập trường của một bộ phận tầng lớp quan chức đối với các lực lượng bên ngoài, thay vì duy trì một định hướng phản đế nhất quán. Một số nghiên cứu cũng lưu ý rằng, do tác động lâu dài của hệ thống giáo dục và thiết chế thuộc địa, một số thành viên của tầng lớp tinh hoa hành chính được xã hội hóa trong một hệ giá trị đề cao mô hình phát triển tư bản chủ nghĩa, từ đó trở thành nhân tố kiềm chế các khuynh hướng chính trị mang tính đối kháng với trật tự phụ thuộc. Từ góc độ phương pháp luận duy vật lịch sử, việc khảo sát tình hình kinh tế – xã hội, tương quan lực lượng giai cấp và hệ tư tưởng của các tầng lớp hữu sản trong các quốc gia hậu thuộc địa cho phép nhận định rằng: các quan điểm “chủ nghĩa xã hội dân tộc” thường không thuần nhất về nội dung và chủ thể lợi ích; chúng có khả năng (i) chủ yếu phản ánh lợi ích của giai cấp/tầng lớp thống trị đương thời, (ii) phản ánh lợi ích của một nhóm xã hội hữu sản cụ thể trong cấu trúc quyền lực, hoặc (iii) là kết quả của những thỏa hiệp chính trị – xã hội giữa nhiều lực lượng khác nhau trong điều kiện chuyển đổi và tái cấu trúc quốc gia. Nhận định này cũng gợi mở yêu cầu phương pháp luận trong phân tích mỗi trường hợp trong tính lịch sử–cụ thể, tránh suy diễn đồng nhất giữa khẩu hiệu “xã hội chủ nghĩa” với bản chất kinh tế – xã hội của đường lối phát triển.</w:t>
      </w:r>
    </w:p>
    <w:p w:rsidR="009574C3" w:rsidRPr="00186316" w:rsidRDefault="009574C3"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Trong nhiều quốc gia mới giành độc lập, trình độ phát triển kinh tế còn thấp, sự đan xen dai dẳng của các quan hệ tiền tư bản chủ nghĩa và những đặc thù của cơ cấu xã hội đã tạo ra môi trường thuận lợi cho sự xuất hiện và lan tỏa của các trào lưu xã hội chủ nghĩa ngoài Mác-xít. Trên bình diện phương pháp luận, có thể tham chiếu nhận định của V. I. Lênin về nguy cơ phục hồi những hình thức xã hội chủ nghĩa lạc hậu dưới các biến dạng khác nhau trong điều kiện kinh tế kém phát triển (xem [9, tr. 284]). Trong điều kiện ấy, cơ cấu dân cư thường mang tính nông nghiệp nổi trội: đa số lao động tập trung ở khu vực nông nghiệp; một bộ phận lớn nông dân còn hoạt động trong các hình thái sản xuất tiểu nông hàng hóa hoặc mang dấu vết bán phong kiến; các quan hệ sở hữu và sử dụng ruộng đất ở một số nơi vẫn thể hiện sự tập trung đất đai trong tay địa chủ hoặc các chủ thể có đặc quyền, trong khi các hình thức hợp tác/kinh tế tập thể phát triển chậm và không đồng đều giữa các vùng, các quốc gia.</w:t>
      </w:r>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Cùng với đó, do nền công nghiệp phát triển hạn chế, giai cấp công nhân trong nhiều xã hội này chưa đạt quy mô và vị thế như ở các nước công nghiệp phát triển. Nhiều công nhân có nguồn gốc trực tiếp từ nông dân, vẫn duy trì những liên hệ kinh tế – xã hội với nông thôn; lực lượng lao động làm công lại phân tán trong các xí nghiệp nhỏ và quy mô hạn chế, trình độ chuyên môn hóa và tổ chức nghề nghiệp còn hạn chế, qua đó ảnh hưởng đến mức độ tự giác giai cấp và năng lực tập hợp. Bên cạnh những tiến bộ nhất định về phổ cập giáo dục ở một số quốc gia và giai đoạn, tình trạng mù chữ và thiếu tiếp cận giáo dục cơ bản vẫn là vấn đề đáng kể tại nhiều khu vực, tác động trực tiếp đến năng lực tham gia chính trị – xã hội của quần chúng và đến điều kiện tiếp nhận các học thuyết, hệ tư tưởng có hệ thống. Từ tổng thể các yếu tố trên, có thể nhận diện việc phổ biến các trào lưu xã hội chủ nghĩa ngoài Mác-xít không nên giải thích như một hiện tượng thuần túy tư tưởng, mà cần đặt trong tương quan với những điều kiện kinh tế – xã hội cụ thể, cấu trúc giai cấp, và mức độ phát triển của lực lượng sản xuất trong từng quốc gia.</w:t>
      </w:r>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Trong nhiều xã hội thuộc châu Á, châu Phi và châu Mỹ Latinh, các nghiên cứu về biến động xã hội - chính trị thường ghi nhận trạng thái bất mãn xã hội gia tăng khi phân hóa giàu - nghèo, bất công và bất bình đẳng trở nên trầm trọng, làm suy giảm niềm tin của một bộ phận dân cư đối với năng lực quản trị và tính chính danh của nhà nước. Trong truyền thống phân tích Mác-xít, các hiện tượng trên thường được đặt trong khung lý giải về chủ nghĩa đế quốc và cơ chế phụ thuộc, theo đó việc khai thác tài nguyên, bất cân xứng trao đổi, dịch chuyển lợi nhuận xuyên biên giới và sự chi phối của tư bản quốc tế có thể góp phần duy trì tình trạng kém phát triển ở các nước ngoại vi (xem [9]). Cùng với đó, sự hiện diện rộng của các công ty xuyên quốc gia thông qua mạng lưới chi nhánh và chuỗi cung ứng toàn cầu thường được xem là một kênh quan trọng để hình thành và phân phối giá trị thặng dư; tuy nhiên, cần phân tích cụ thể theo từng trường hợp quốc gia, ngành kinh tế và giai đoạn lịch sử, tránh quy kết đồng nhất mọi hoạt động đầu tư nước ngoài như một dạng “</w:t>
      </w:r>
      <w:r w:rsidRPr="00186316">
        <w:rPr>
          <w:color w:val="000000" w:themeColor="text1"/>
          <w:spacing w:val="2"/>
          <w:sz w:val="28"/>
          <w:szCs w:val="28"/>
        </w:rPr>
        <w:t>bóc lột” theo nghĩa đơn giản hóa. Khi phân tích sự hình thành các quan điểm về “chủ nghĩa xã hội” ở châu Á, châu Phi và châu Mỹ Latinh, cần xem xét quan hệ giữa các hình thức cộng đồng truyền thống, thiết chế tự quản ở cơ sở và sự du nhập của mô hình dân chủ đại diện kiểu phương Tây. Trường hợp Ấn Độ cho thấy một số cộng đồng làng xã từng duy trì cơ chế tự quản nhất định; tuy nhiên, không thể đồng nhất công xã nông thôn với dân chủ hiện đại. Đúng hơn, đó là một dạng thiết chế cộng đồng có yếu tố tham dự, trong đó một số nguyên tắc về trách nhiệm tập thể và thảo luận chung có thể tạo điểm tương thích với yêu</w:t>
      </w:r>
      <w:r w:rsidRPr="00186316">
        <w:rPr>
          <w:color w:val="000000" w:themeColor="text1"/>
          <w:sz w:val="28"/>
          <w:szCs w:val="28"/>
        </w:rPr>
        <w:t xml:space="preserve"> cầu dân chủ hiện đại trong điều kiện lịch sử thích hợp (xem [9]).</w:t>
      </w:r>
    </w:p>
    <w:p w:rsidR="00910D5E"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 xml:space="preserve">Trong thời kỳ thuộc địa, các thiết chế dân chủ đại diện và pháp quyền kiểu phương Tây được du nhập vào Ấn Độ trong một bối cảnh đặc thù: vừa mang tính “hiện đại hóa thể chế” ở một số phương diện, vừa gắn liền với cấu trúc cai trị thuộc địa và những quan hệ quyền lực bất đối xứng. Sự chuyển dịch từ các cơ chế tham dự trực tiếp ở cấp cộng đồng (nếu và nơi chúng tồn tại) sang cơ chế đại diện có khả năng dẫn đến hiện tượng “trừu tượng hóa” tiếng nói cá nhân thông qua trung gian đại biểu; đồng thời, hiệu quả đại diện và mức độ bình đẳng tham gia còn bị quy định bởi cấu trúc xã hội cụ thể. Trong một xã hội mà hệ thống đẳng cấp và thứ bậc xã hội từng hình thành các rào cản mạnh đối với sự bình đẳng về địa vị và cơ hội, vấn đề đặt ra là: liệu các nhóm bị lịch sử hóa ở vị thế thấp (chẳng hạn các cộng đồng từng bị gọi theo thuật ngữ cũ như “Paria”, nay thường được thảo luận dưới các khái niệm như Dalit/các nhóm bị thiệt thòi) có thực sự được bảo đảm khả năng phát biểu, tham dự và đại diện bình đẳng trong tiến trình dân chủ hóa hay không. Câu hỏi này, xét đến cùng, không thể giải quyết bằng suy đoán chuẩn tắc, mà cần trả lời trên cơ sở phân tích thực chứng về thực tiễn chính trị – xã hội của Ấn Độ qua các giai đoạn, bao gồm cơ chế bầu cử, đại diện chính trị, thiết chế bảo vệ quyền, và những điều kiện kinh tế – xã hội chi phối năng lực tham dự của các nhóm xã hội khác nhau. </w:t>
      </w:r>
    </w:p>
    <w:p w:rsidR="009574C3" w:rsidRPr="00186316" w:rsidRDefault="009574C3" w:rsidP="000F46EB">
      <w:pPr>
        <w:pStyle w:val="Heading41"/>
        <w:spacing w:line="336" w:lineRule="auto"/>
        <w:ind w:firstLine="720"/>
        <w:rPr>
          <w:rFonts w:eastAsia="Calibri"/>
          <w:color w:val="000000" w:themeColor="text1"/>
          <w:sz w:val="28"/>
          <w:szCs w:val="28"/>
          <w:lang w:val="pt-BR"/>
        </w:rPr>
      </w:pPr>
      <w:r w:rsidRPr="00186316">
        <w:rPr>
          <w:i/>
          <w:color w:val="000000" w:themeColor="text1"/>
          <w:sz w:val="28"/>
        </w:rPr>
        <w:t>2.</w:t>
      </w:r>
      <w:r w:rsidR="00411D66" w:rsidRPr="00186316">
        <w:rPr>
          <w:i/>
          <w:color w:val="000000" w:themeColor="text1"/>
          <w:sz w:val="28"/>
        </w:rPr>
        <w:t>2</w:t>
      </w:r>
      <w:r w:rsidRPr="00186316">
        <w:rPr>
          <w:i/>
          <w:color w:val="000000" w:themeColor="text1"/>
          <w:sz w:val="28"/>
        </w:rPr>
        <w:t>.</w:t>
      </w:r>
      <w:r w:rsidR="003C2882" w:rsidRPr="00186316">
        <w:rPr>
          <w:i/>
          <w:color w:val="000000" w:themeColor="text1"/>
          <w:sz w:val="28"/>
        </w:rPr>
        <w:t>4</w:t>
      </w:r>
      <w:r w:rsidRPr="00186316">
        <w:rPr>
          <w:i/>
          <w:color w:val="000000" w:themeColor="text1"/>
          <w:sz w:val="28"/>
        </w:rPr>
        <w:t xml:space="preserve">. </w:t>
      </w:r>
      <w:r w:rsidR="00E650E2" w:rsidRPr="00186316">
        <w:rPr>
          <w:i/>
          <w:color w:val="000000" w:themeColor="text1"/>
          <w:sz w:val="28"/>
        </w:rPr>
        <w:t>Về</w:t>
      </w:r>
      <w:r w:rsidRPr="00186316">
        <w:rPr>
          <w:i/>
          <w:color w:val="000000" w:themeColor="text1"/>
          <w:sz w:val="28"/>
        </w:rPr>
        <w:t xml:space="preserve"> văn hóa</w:t>
      </w:r>
    </w:p>
    <w:p w:rsidR="009574C3" w:rsidRPr="00186316" w:rsidRDefault="009574C3" w:rsidP="000F46EB">
      <w:pPr>
        <w:spacing w:line="336" w:lineRule="auto"/>
        <w:ind w:firstLine="720"/>
        <w:jc w:val="both"/>
        <w:rPr>
          <w:rFonts w:eastAsia="Calibri"/>
          <w:color w:val="000000" w:themeColor="text1"/>
          <w:sz w:val="28"/>
          <w:szCs w:val="28"/>
          <w:lang w:val="pt-BR"/>
        </w:rPr>
      </w:pPr>
      <w:r w:rsidRPr="00186316">
        <w:rPr>
          <w:color w:val="000000" w:themeColor="text1"/>
          <w:sz w:val="28"/>
        </w:rPr>
        <w:t>Từ quan điểm của chủ nghĩa Mác, văn hóa không tồn tại như một lĩnh vực tinh thần thuần túy, biệt lập với đời sống vật chất, mà là một hình thái biểu hiện của những quan hệ xã hội hiện thực trong một trình độ phát triển lịch sử nhất định. Trong Hệ tư tưởng Đức, Mác và Ăngghen chỉ ra rằng ý thức, tư tưởng, tôn giáo, đạo đức và các hình thái tinh thần khác không thể được giải thích như những thực thể tự vận động bên ngoài đời sống xã hội, mà phải được phân tích trong quan hệ với phương thức sản xuất vật chất, phân công lao động và những quan hệ xã hội cụ thể, [22, tr. 37-38]. Vì vậy, tiền đề văn hóa của các quan điểm về “chủ nghĩa xã hội” ở châu Á, châu Phi và châu Mỹ Latinh, cần tránh cả hai khuynh hướng: tuyệt đối hóa truyền thống văn hóa - tôn giáo như nguồn gốc tự đủ của chủ nghĩa xã hội, hoặc phủ định giản đơn vai trò của văn hóa trong việc hình thành ý thức phản áp bức, tinh thần cộng đồng và khát vọng công bằng xã hội.</w:t>
      </w:r>
    </w:p>
    <w:p w:rsidR="009574C3" w:rsidRPr="00186316" w:rsidRDefault="009574C3" w:rsidP="000F46EB">
      <w:pPr>
        <w:spacing w:line="336" w:lineRule="auto"/>
        <w:ind w:firstLine="425"/>
        <w:jc w:val="both"/>
        <w:rPr>
          <w:rFonts w:eastAsia="Calibri"/>
          <w:color w:val="000000" w:themeColor="text1"/>
          <w:sz w:val="28"/>
          <w:szCs w:val="28"/>
          <w:lang w:val="pt-BR"/>
        </w:rPr>
      </w:pPr>
      <w:r w:rsidRPr="00186316">
        <w:rPr>
          <w:color w:val="000000" w:themeColor="text1"/>
          <w:sz w:val="28"/>
        </w:rPr>
        <w:t>Trong Góp phần phê phán triết học pháp quyền của Hêghen. Lời nói đầu, C. Mác phân tích tôn giáo như một hình thái ý thức gắn với những điều kiện hiện thực của con người; do đó, phê phán tôn giáo theo nghĩa Mác-xít không dừng ở việc bác bỏ niềm tin, mà hướng tới phê phán những quan hệ xã hội làm cho con người cần đến các hình thức an ủi, bù đắp hoặc tha hóa tinh thần, [19, tr. 570]. Luận điểm này có ý nghĩa phương pháp luận quan trọng đối với việc phân tích các khuynh hướng “chủ nghĩa xã hội tôn giáo”, “chủ nghĩa xã hội Phật giáo”, “chủ nghĩa xã hội Hồi giáo”, thần học giải phóng hoặc các dạng thức xã hội chủ nghĩa mang sắc thái văn hóa - dân tộc. Các hiện tượng này cần được nhìn nhận như những hình thức tư tưởng phản ánh mâu thuẫn xã hội trong điều kiện thuộc địa và hậu thuộc địa; chúng có thể tạo nguồn lực đạo đức, cố kết cộng đồng và huy động quần chúng, nhưng chưa thể được đồng nhất với chủ nghĩa xã hội khoa học nếu không làm rõ vấn đề giai cấp, quan hệ sở hữu, quyền lực nhà nước và dân chủ của người lao động.</w:t>
      </w:r>
    </w:p>
    <w:p w:rsidR="009574C3" w:rsidRPr="00186316" w:rsidRDefault="009574C3" w:rsidP="000F46EB">
      <w:pPr>
        <w:spacing w:line="336" w:lineRule="auto"/>
        <w:ind w:firstLine="425"/>
        <w:jc w:val="both"/>
        <w:rPr>
          <w:rFonts w:eastAsia="Calibri"/>
          <w:color w:val="000000" w:themeColor="text1"/>
          <w:sz w:val="28"/>
          <w:szCs w:val="28"/>
          <w:lang w:val="pt-BR"/>
        </w:rPr>
      </w:pPr>
      <w:r w:rsidRPr="00186316">
        <w:rPr>
          <w:color w:val="000000" w:themeColor="text1"/>
          <w:sz w:val="28"/>
        </w:rPr>
        <w:t>Đồng thời, Tuyên ngôn của Đảng Cộng sản cho thấy sự phát triển của chủ nghĩa tư bản và thị trường thế giới đã làm biến đổi sâu sắc đời sống văn hóa của các dân tộc, phá vỡ tính khép kín cục bộ và tạo ra những quan hệ giao lưu vật chất - tinh thần có tính quốc tế (xem [21, tr. 599-601]). Trong bối cảnh đó, văn hóa ở các quốc gia Á - Phi - Mỹ Latinh không chỉ là di sản bản địa được bảo lưu nguyên vẹn, mà còn là kết quả của sự va chạm giữa truyền thống dân tộc, tôn giáo, chủ nghĩa thực dân, giáo dục phương Tây, chủ nghĩa dân tộc hiện đại, chủ nghĩa Mác và các lý thuyết phát triển. Chính sự va chạm này làm nảy sinh những hình thức lai ghép tư tưởng: một mặt, chúng diễn đạt yêu cầu độc lập dân tộc, công bằng xã hội, nhân phẩm và tự chủ phát triển bằng ngôn ngữ văn hóa quen thuộc với quần chúng; mặt khác, chúng cũng có thể che khuất mâu thuẫn giai cấp hoặc thay thế phân tích quan hệ sản xuất bằng những khái niệm đạo đức - cộng đồng có tính khái quát cao.</w:t>
      </w:r>
    </w:p>
    <w:p w:rsidR="009574C3" w:rsidRPr="00186316" w:rsidRDefault="00910D5E" w:rsidP="000F46EB">
      <w:pPr>
        <w:spacing w:line="336" w:lineRule="auto"/>
        <w:ind w:firstLine="720"/>
        <w:jc w:val="both"/>
        <w:rPr>
          <w:rFonts w:eastAsia="Calibri"/>
          <w:color w:val="000000" w:themeColor="text1"/>
          <w:sz w:val="28"/>
          <w:szCs w:val="28"/>
          <w:lang w:val="pt-BR"/>
        </w:rPr>
      </w:pPr>
      <w:r w:rsidRPr="00186316">
        <w:rPr>
          <w:color w:val="000000" w:themeColor="text1"/>
          <w:sz w:val="28"/>
        </w:rPr>
        <w:t>Bên cạnh đó, các truyền thống Ấn giáo, Phật giáo, Hồi giáo, Kitô giáo, giá trị cộng đồng châu Phi, tinh thần Bolivar hay các hình thức văn hóa bản địa không nên bị xem như yếu tố ngoại biên của lịch sử tư tưởng xã hội chủ nghĩa; trái lại, chúng là những môi trường biểu đạt quan trọng của nhu cầu giải phóng trong các xã hội hậu thuộc địa. Tuy nhiên, từ lập trường Mác-xít, giá trị của các tiền đề văn hóa ấy chỉ có thể được đánh giá đầy đủ khi đặt trong quan hệ với cơ sở kinh tế - xã hội, cấu trúc giai cấp, hình thức sở hữu, thiết chế quyền lực và khả năng phát triển con người hiện thực (xem [18, tr. 11; 22, tr. 37-38; 19, tr. 570]). Cách tiếp cận này giúp luận án thừa nhận vai trò của văn hóa trong việc tạo lập ý thức phản phụ thuộc và huy động xã hội, đồng thời giữ vững tiêu chí khoa học khi phân biệt các diễn ngôn xã hội chủ nghĩa mang sắc thái văn hóa - tôn giáo với chủ nghĩa xã hội khoa học theo nghĩa Mác - Lênin.</w:t>
      </w:r>
    </w:p>
    <w:p w:rsidR="009574C3" w:rsidRPr="00186316" w:rsidRDefault="009574C3" w:rsidP="000F46EB">
      <w:pPr>
        <w:spacing w:line="336" w:lineRule="auto"/>
        <w:ind w:firstLine="425"/>
        <w:jc w:val="both"/>
        <w:rPr>
          <w:rFonts w:eastAsia="Calibri"/>
          <w:color w:val="000000" w:themeColor="text1"/>
          <w:sz w:val="28"/>
          <w:szCs w:val="28"/>
          <w:lang w:val="pt-BR"/>
        </w:rPr>
      </w:pPr>
      <w:r w:rsidRPr="00186316">
        <w:rPr>
          <w:color w:val="000000" w:themeColor="text1"/>
          <w:sz w:val="28"/>
          <w:szCs w:val="28"/>
        </w:rPr>
        <w:tab/>
        <w:t>Những giá trị nền tảng của Ấn Độ giáo và Phật giáo có một số điểm tương thích với lý tưởng công bằng, bình đẳng, vị tha, hữu ái, khoan dung và hòa bình thường được nhấn mạnh trong các quan niệm xã hội chủ nghĩa. Điểm đặc thù của tư tưởng cổ truyền Ấn Độ là khuynh hướng vô ngã, vượt lên sự tuyệt đối hóa cái tôi cá nhân. Tư tưởng này có nguồn gốc từ Upanishad: “Sông đổ vào biển và mất cả tên, cả hình thể, nhà hiền triết cũng vậy, bỏ được cái tên và hình thể rồi nhập vào Thượng đế, vượt lên trên tất cả!”. Khi so sánh với truyền thống phương Tây, Will Durant nhận xét rằng đời sống tôn giáo, chính trị và kinh tế phương Tây thấm đậm chủ nghĩa cá nhân. Do đó, tư tưởng tiết chế bản ngã và hướng tới sự hòa hợp với chỉnh thể không thể đồng nhất với chủ nghĩa xã hội, nhưng có ý nghĩa như một nền tảng văn hóa đối lập với khuynh hướng tuyệt đối hóa cá nhân - một trong những đối tượng phê phán quan trọng của các lý luận xã hội chủ nghĩa.</w:t>
      </w:r>
    </w:p>
    <w:p w:rsidR="009574C3" w:rsidRPr="00186316" w:rsidRDefault="009574C3" w:rsidP="000F46EB">
      <w:pPr>
        <w:spacing w:line="336" w:lineRule="auto"/>
        <w:ind w:firstLine="794"/>
        <w:jc w:val="both"/>
        <w:rPr>
          <w:color w:val="000000" w:themeColor="text1"/>
          <w:sz w:val="28"/>
          <w:szCs w:val="28"/>
        </w:rPr>
      </w:pPr>
      <w:r w:rsidRPr="00186316">
        <w:rPr>
          <w:color w:val="000000" w:themeColor="text1"/>
          <w:sz w:val="28"/>
          <w:szCs w:val="28"/>
        </w:rPr>
        <w:t>Các truyền thống dân tộc có ảnh hưởng đáng kể đến phần lớn quan điểm “chủ nghĩa xã hội dân tộc”. Nhiều người ủng hộ khuynh hướng này nhấn mạnh sắc thái bản địa của mô hình phát triển. Sự quan tâm của các tầng lớp xã hội đối với tư tưởng xã hội chủ nghĩa thường được khúc xạ qua chủ nghĩa dân tộc; điều đó góp phần giải thích sự xuất hiện của “chủ nghĩa xã hội dân tộc” ở châu Á, các nước Arab và châu Phi, đồng thời cho thấy nguy cơ coi nhẹ các quy luật phổ biến của chủ nghĩa xã hội. Khi bàn về cơ sở văn hóa, đặc biệt là tôn giáo, cần nhấn mạnh tác động của nó đối với các quan điểm “chủ nghĩa xã hội” ở Á - Phi - Mỹ Latinh. Việc phân tích phần lớn các quan điểm “chủ nghĩa xã hội dân tộc” ở châu Á và châu Phi phải tính đến quan hệ mật thiết của chúng với tôn giáo, sức sống của hệ tư tưởng tôn giáo, cùng các truyền thống Hồi giáo, Phật giáo, Ấn giáo, Kitô giáo.</w:t>
      </w:r>
    </w:p>
    <w:p w:rsidR="009574C3" w:rsidRPr="00186316" w:rsidRDefault="009574C3" w:rsidP="000F46EB">
      <w:pPr>
        <w:spacing w:line="336" w:lineRule="auto"/>
        <w:ind w:firstLine="794"/>
        <w:jc w:val="both"/>
        <w:rPr>
          <w:color w:val="000000" w:themeColor="text1"/>
          <w:sz w:val="28"/>
          <w:szCs w:val="28"/>
        </w:rPr>
      </w:pPr>
      <w:r w:rsidRPr="00186316">
        <w:rPr>
          <w:color w:val="000000" w:themeColor="text1"/>
          <w:sz w:val="28"/>
          <w:szCs w:val="28"/>
        </w:rPr>
        <w:t>Có cơ sở nhận định rằng việc phổ biến thế giới quan duy vật ở các nước giải phóng vấp phải các vấn đề phức tạp hơn so với ở châu Âu. Điều này gắn liền với việc tôn giáo ở phương Đông đã ăn sâu vào ý thức quần chúng. Mức sống thấp, sự bất ổn xã hội và nạn mù chữ của đông đảo quần chúng nhân dân, trước hết của nông dân, thúc đẩy sức sống đặc biệt của các truyền thống tôn giáo thường chuyển hóa thành yếu tố của lối sống. Trong nhiều trường hợp, các mục tiêu chính trị, định hướng xã hội và yêu cầu dân tộc thường được đông đảo quần chúng tiếp nhận dưới hình thức tôn giáo. Không phải ngẫu nhiên mà Hồi giáo là quốc giáo của 28 nước. Số lượng người bần cùng là hơn 1 tỷ. Nợ nước ngoài của các nước đang phát triển đến cuối năm 1984 là 1 nghìn tỷ đô la, tổng số tiền trả nợ là 150 tỷ đô la.</w:t>
      </w:r>
    </w:p>
    <w:p w:rsidR="009574C3" w:rsidRPr="00186316" w:rsidRDefault="009574C3" w:rsidP="000F46EB">
      <w:pPr>
        <w:spacing w:line="336" w:lineRule="auto"/>
        <w:ind w:firstLine="794"/>
        <w:jc w:val="both"/>
        <w:rPr>
          <w:rFonts w:eastAsia="Calibri"/>
          <w:color w:val="000000" w:themeColor="text1"/>
          <w:sz w:val="28"/>
          <w:szCs w:val="28"/>
          <w:lang w:val="pt-BR"/>
        </w:rPr>
      </w:pPr>
      <w:r w:rsidRPr="00186316">
        <w:rPr>
          <w:color w:val="000000" w:themeColor="text1"/>
          <w:sz w:val="28"/>
          <w:szCs w:val="28"/>
        </w:rPr>
        <w:t>Bóc lột tân thuộc địa, sự bành trướng của các công ty xuyên quốc gia, hoạt động can thiệp của chủ nghĩa đế quốc, lợi ích của tư sản bản địa, áp bức từ các thế lực bán phong kiến và giới quý tộc thị tộc - bộ lạc, tình trạng xâm phạm quyền con người và sự phổ biến của chế độ chuyên chế đã làm gia tăng phản kháng xã hội ở nhiều nước châu Á và châu Phi. Trong những điều kiện đó, đại bộ phận quần chúng có thể đứng lên chống áp bức xã hội và dân tộc, hoặc tìm kiếm sự an ủi trong tôn giáo. Phong trào phản đế vì vậy nhiều khi mang vỏ bọc tôn giáo. Giới cầm quyền ở các nước đang phát triển cũng sử dụng các quan điểm tôn giáo nhằm duy trì và củng cố trật tự chính trị - xã hội hiện tồn. Do đó, nguồn gốc của “chủ nghĩa xã hội tôn giáo” cần phân tích trong mối liên hệ với chủ nghĩa dân tộc. Trong thời kỳ thuộc địa, cuộc đấu tranh giải phóng dân tộc của các dân tộc bị áp bức thường diễn ra dưới các khẩu hiệu dân tộc - tôn giáo, qua đó hợp nhất nhiều tầng lớp xã hội dưới ngọn cờ của chủ nghĩa dân tộc và tôn giáo bản địa.</w:t>
      </w:r>
    </w:p>
    <w:p w:rsidR="009574C3" w:rsidRPr="00186316" w:rsidRDefault="009574C3" w:rsidP="000F46EB">
      <w:pPr>
        <w:spacing w:line="336" w:lineRule="auto"/>
        <w:ind w:firstLine="794"/>
        <w:jc w:val="both"/>
        <w:rPr>
          <w:rFonts w:eastAsia="Calibri"/>
          <w:color w:val="000000" w:themeColor="text1"/>
          <w:sz w:val="28"/>
          <w:szCs w:val="28"/>
          <w:lang w:val="pt-BR"/>
        </w:rPr>
      </w:pPr>
      <w:r w:rsidRPr="00186316">
        <w:rPr>
          <w:color w:val="000000" w:themeColor="text1"/>
          <w:sz w:val="28"/>
          <w:szCs w:val="28"/>
        </w:rPr>
        <w:t>Xuất phát từ tính bền vững của các tín ngưỡng và các truyền thống tôn giáo, các thủ lĩnh chính trị sử dụng rộng rãi các khẩu hiệu tôn giáo trong cuộc đấu tranh chống thuộc địa. Theo Tổng thư ký Đảng Cộng sản Maroc Ali Yata, Hồi giáo giữ vai trò lớn trong việc bảo tồn di sản triết học và văn hóa dân tộc của người Arab trong cuộc đấu tranh chống các chính sách của chủ nghĩa thực dân và các nỗ lực thủ tiêu bản sắc Arab. Sụp đổ của hệ thống thuộc địa, hình thành nhóm nhiều quốc gia độc lập mới dẫn đến những chuyển biến to lớn trong ý thức đại chúng của các dân tộc châu Á và châu Phi. Đối kháng giai cấp, đấu tranh tư tưởng và chính trị vì con đường phát triển theo hướng tiến bộ đã tăng cường ở các nước giải phóng. Song, vì các nhiệm vụ kinh tế - xã hội quan trọng nhất của đấu tranh giải phóng dân tộc chưa được giải quyết, nên luận điểm về nội dung dân chủ của chủ nghĩa dân tộc vẫn còn có ý nghĩa.</w:t>
      </w:r>
    </w:p>
    <w:p w:rsidR="009574C3" w:rsidRPr="00186316" w:rsidRDefault="009574C3" w:rsidP="000F46EB">
      <w:pPr>
        <w:spacing w:line="336" w:lineRule="auto"/>
        <w:ind w:firstLine="794"/>
        <w:jc w:val="both"/>
        <w:rPr>
          <w:color w:val="000000" w:themeColor="text1"/>
          <w:sz w:val="28"/>
          <w:szCs w:val="28"/>
        </w:rPr>
      </w:pPr>
      <w:r w:rsidRPr="00186316">
        <w:rPr>
          <w:color w:val="000000" w:themeColor="text1"/>
          <w:sz w:val="28"/>
          <w:szCs w:val="28"/>
        </w:rPr>
        <w:t>Các quá trình mới trong phát triển của chủ nghĩa dân tộc có tác động đáng kể đến việc hình thành “chủ nghĩa xã hội tôn giáo”. Sự kết hợp giữa hệ tư tưởng tôn giáo và hệ tư tưởng dân tộc chủ nghĩa diễn ra cả ở những trường hợp cộng đồng sắc tộc tương ứng với cộng đồng tôn giáo (Maroc, Indonesia, Ai Cập), lẫn ở các bối cảnh phức hợp hơn. Tại nhiều nước châu Á và châu Phi, khi lên tiếng chống lại việc các công ty xuyên quốc gia xâm phạm lợi ích của mình, tư sản bản địa viện dẫn vào chủ nghĩa dân tộc, các truyền thống tôn giáo. Đồng thời, tầng lớp này cũng xem các khẩu hiệu xã hội chủ nghĩa mang sắc thái tôn giáo - dân tộc và hoạt động của nhà nước theo các khẩu hiệu ấy như công cụ bảo vệ vị thế của mình trong cạnh tranh với tư bản độc quyền mại bản.</w:t>
      </w:r>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Các thử nghiệm hiện đại hóa theo mô hình phương Tây ở Iran, Hàn Quốc, Ai Cập, Ả Rập Xê Út và một số quốc gia khác làm gia tăng sự phục hưng của Hồi giáo và một số tôn giáo khác. Hệ quả xã hội của quá trình hiện đại hóa này diễn ra trên quy mô rộng. Sự bất mãn của quần chúng đối với các chính sách đi ngược lợi ích xã hội của chính quyền quân chủ được tầng lớp giáo sĩ khai thác tích cực. Ở Ai Cập, khủng hoảng của hiện đại hóa theo mô hình phương Tây biểu hiện ở sự mở rộng của phong trào nhân dân chống chính sách thân Mỹ và sự gia tăng hoạt động của các tổ chức tôn giáo. Tuy nhiên, các học thuyết tư sản và tiểu tư sản hiện đại không phải lúc nào cũng biểu hiện dưới hình thức tôn giáo - dân tộc chủ nghĩa công khai. Vì vậy, cần phân tích sự phục hưng tôn giáo trong quan hệ với mâu thuẫn xã hội, phong trào giải phóng dân tộc, cấu trúc quyền lực và tác động của các hệ tư tưởng chính trị hiện đại, thay vì quy giản nó thành hiện tượng thuần túy tín ngưỡng.</w:t>
      </w:r>
    </w:p>
    <w:p w:rsidR="009574C3" w:rsidRPr="00186316" w:rsidRDefault="009574C3" w:rsidP="000F46EB">
      <w:pPr>
        <w:spacing w:line="336" w:lineRule="auto"/>
        <w:ind w:firstLine="794"/>
        <w:jc w:val="both"/>
        <w:rPr>
          <w:rFonts w:eastAsia="Calibri"/>
          <w:color w:val="000000" w:themeColor="text1"/>
          <w:sz w:val="28"/>
          <w:szCs w:val="28"/>
          <w:lang w:val="pt-BR"/>
        </w:rPr>
      </w:pPr>
      <w:r w:rsidRPr="00186316">
        <w:rPr>
          <w:color w:val="000000" w:themeColor="text1"/>
          <w:sz w:val="28"/>
          <w:szCs w:val="28"/>
        </w:rPr>
        <w:t>Do đó, các nhà tư tưởng tư sản và tiểu tư sản phải tính đến nhiều nhân tố của phát triển kinh tế - xã hội cũng như tác động của các trào lưu tư tưởng khác nhau; nói cách khác, họ vận dụng cách tiếp cận “phức hợp” khi giải quyết các vấn đề của các nước đang phát triển. Cách tiếp cận này thể hiện ở việc xây dựng các học thuyết “chủ nghĩa xã hội tôn giáo” khác nhau, thường được sử dụng làm phương tiện huy động quần chúng. Ảnh hưởng của cuộc đấu tranh của giai cấp công nhân và nông dân đối với đối kháng tư tưởng vì vậy ngày càng tăng. Cuộc đấu tranh tư tưởng gay gắt đang diễn ra xung quanh các luận giải về nội dung của “chủ nghĩa xã hội tôn giáo”, các chức năng xã hội của nó ở giai đoạn hiện nay. Quan niệm của các tư tưởng gia tư sản về tôn giáo, văn hóa, truyền thống của các dân tộc phương Đông đã thay đổi đáng kể. Nếu chủ nghĩa thần bí, sự hữu thần trước kia thường được các học giả tư sản phương Tây luận giải là những biểu hiện của sự “man rợ”, lạc hậu, “không có đầy đủ giá trị” văn hóa của văn minh phương Đông, thì niềm tin tôn giáo hiện nay ngày càng được coi là phương tiện chống lại việc truyền bá chủ nghĩa Mác - Lênin.</w:t>
      </w:r>
    </w:p>
    <w:p w:rsidR="009574C3" w:rsidRPr="00186316" w:rsidRDefault="009574C3" w:rsidP="000F46EB">
      <w:pPr>
        <w:spacing w:line="336" w:lineRule="auto"/>
        <w:ind w:firstLine="720"/>
        <w:jc w:val="both"/>
        <w:rPr>
          <w:color w:val="000000" w:themeColor="text1"/>
          <w:sz w:val="28"/>
          <w:szCs w:val="28"/>
        </w:rPr>
      </w:pPr>
      <w:r w:rsidRPr="00186316">
        <w:rPr>
          <w:color w:val="000000" w:themeColor="text1"/>
          <w:sz w:val="28"/>
          <w:szCs w:val="28"/>
        </w:rPr>
        <w:t>Học thuyết tôn giáo - dân tộc chủ nghĩa của các tư tưởng gia tư sản ở các nước mới giành độc lập nhận được sự ủng hộ từ một số nhà tư tưởng phương Tây, vì họ coi đó là nhân tố có khả năng cản trở sự phát triển của ý thức giai cấp trong quần chúng. Học giả Mỹ J. Pennar cố gắng luận chứng rằng ở các nước Arab không có cơ sở xã hội cho chủ nghĩa xã hội do Hồi giáo giữ vị trí phổ biến. Qua đó, họ kỳ vọng khiến các dân tộc ở các nước đang phát triển sao nhãng cuộc đấu tranh chống độc quyền, né tránh những vấn đề cấp bách của quá trình giải phóng tinh thần và kinh tế - xã hội, đồng thời tạo ra vỏ bọc hệ tư tưởng cho hoạt động của các công ty xuyên quốc gia tại các nước mới giành độc lập.</w:t>
      </w:r>
    </w:p>
    <w:p w:rsidR="009574C3" w:rsidRPr="00186316" w:rsidRDefault="009574C3" w:rsidP="000F46EB">
      <w:pPr>
        <w:spacing w:line="336" w:lineRule="auto"/>
        <w:ind w:firstLine="794"/>
        <w:jc w:val="both"/>
        <w:rPr>
          <w:rFonts w:eastAsia="Calibri"/>
          <w:color w:val="000000" w:themeColor="text1"/>
          <w:sz w:val="28"/>
          <w:szCs w:val="28"/>
          <w:lang w:val="pt-BR"/>
        </w:rPr>
      </w:pPr>
      <w:r w:rsidRPr="00186316">
        <w:rPr>
          <w:color w:val="000000" w:themeColor="text1"/>
          <w:sz w:val="28"/>
          <w:szCs w:val="28"/>
        </w:rPr>
        <w:t>Giới cầm quyền ở các nước tư bản chủ nghĩa phát triển dành nhiều nỗ lực để hoạch định chính sách linh hoạt đối với phong trào phản đế mang danh nghĩa tôn giáo, nhằm làm suy yếu cơ sở xã hội và nội dung chính trị của phong trào này. Sau khi chế độ quân vương sụp đổ ở Iran, hoạt động tư tưởng - chính trị của giới cầm quyền Mỹ được tăng cường xung quanh vấn đề vai trò của Hồi giáo. Brzezinski, giao cho tình báo Mỹ nhiệm vụ nghiên cứu cơ bản về thực trạng phong trào tôn giáo ở các nước Hồi giáo, với trọng tâm là các “khu vực bùng phát nguy hiểm”. Xuất phát từ học thuyết thuộc địa truyền thống “chia rẽ và cai trị”, các nhà tư tưởng phương Tây thường nỗ lực tạo ra thái độ đối lập của tín đồ đối với chủ nghĩa xã hội khoa học. Các đại diện của chủ nghĩa thực dân mới cũng cố gắng làm lu mờ mâu thuẫn giữa chủ nghĩa đế quốc với các dân tộc mới giành độc lập, giữa tình trạng lạc hậu kinh tế với nhu cầu phát triển độc lập, cũng như giữa các lực lượng tiến bộ và phản động bản địa.</w:t>
      </w:r>
    </w:p>
    <w:p w:rsidR="009574C3" w:rsidRPr="00186316" w:rsidRDefault="009574C3" w:rsidP="000F46EB">
      <w:pPr>
        <w:spacing w:line="336" w:lineRule="auto"/>
        <w:ind w:firstLine="794"/>
        <w:jc w:val="both"/>
        <w:rPr>
          <w:color w:val="000000" w:themeColor="text1"/>
          <w:sz w:val="28"/>
          <w:szCs w:val="28"/>
        </w:rPr>
      </w:pPr>
      <w:r w:rsidRPr="00186316">
        <w:rPr>
          <w:color w:val="000000" w:themeColor="text1"/>
          <w:sz w:val="28"/>
          <w:szCs w:val="28"/>
        </w:rPr>
        <w:t>Trong đối kháng hệ tư tưởng, các thế lực phản động nỗ lực tạo lập sự đối lập giữa đông đảo tín đồ với chủ nghĩa Mác, đồng thời tuyệt đối hóa chủ nghĩa vô thần như một thành tố cốt lõi của chủ nghĩa Mác. Đại diện của các lực lượng tiến bộ ở các nước đang phát triển đã phê phán những luận điểm xuyên tạc đó. Trên thực tế, mâu thuẫn chủ yếu ở các nước đang phát triển là mâu thuẫn giữa người lao động với các tầng lớp bóc lột, chứ không phải mâu thuẫn giữa những người hữu thần và những người Mác-xít. Theo họ, động lực quyết định của phát triển ở các nước mới giành độc lập không phải là các nhân tố xã hội, mà là các nhân tố tôn giáo. Việc hạ thấp định hướng xã hội của các nước mới giành độc lập và phóng đại vai trò của tôn giáo trong phát triển xã hội là đặc điểm trong quan điểm của M. Hudson. Ông quy chính sách của các nước Arab chủ yếu về hệ tư tưởng tôn giáo. Cách diễn giải phong trào giải phóng dân tộc và cuộc đấu tranh lựa chọn con đường phát triển của một số nước mới giành độc lập chỉ như một biểu hiện của “phục sinh tôn giáo” là không có cơ sở, cũng như không thể loại bỏ bản chất chính trị của các khẩu hiệu tôn giáo trong các phong trào ấy.</w:t>
      </w:r>
    </w:p>
    <w:p w:rsidR="00CA716C" w:rsidRPr="00186316" w:rsidRDefault="009574C3" w:rsidP="00411D66">
      <w:pPr>
        <w:spacing w:line="336" w:lineRule="auto"/>
        <w:ind w:firstLine="720"/>
        <w:jc w:val="both"/>
        <w:rPr>
          <w:color w:val="000000" w:themeColor="text1"/>
          <w:sz w:val="28"/>
          <w:szCs w:val="28"/>
        </w:rPr>
      </w:pPr>
      <w:r w:rsidRPr="00186316">
        <w:rPr>
          <w:color w:val="000000" w:themeColor="text1"/>
          <w:sz w:val="28"/>
          <w:szCs w:val="28"/>
        </w:rPr>
        <w:t>Các nguyên tắc phương pháp luận của V. I. Lênin khi phân tích các quan điểm “chủ nghĩa xã hội tôn giáo” nhấn mạnh “luận điểm “chủ nghĩa xã hội là tôn giáo” là hình thức chuyển tiếp từ tôn giáo đến chủ nghĩa xã hội đối với một số người này, là hình thức chuyển tiếp từ chủ nghĩa xã hội đến tôn giáo đối với một số người khác” [9]. Theo đó, vấn đề là nội dung hiện thực nào của phong trào ẩn náu phía sau các khẩu hiệu tôn giáo. Thực tiễn cho thấy luận điểm của chủ nghĩa Mác - Lênin về yêu cầu đánh giá cụ thể các biến thể của “chủ nghĩa xã hội tôn giáo” vẫn có giá trị phương pháp luận. Tác giả của các quan điểm này có cách hình dung khác nhau về xã hội tương lai. Các tư tưởng gia bảo vệ lợi ích của tư sản nhận thấy các khẩu hiệu của chủ nghĩa dân tộc, “chủ nghĩa xã hội tôn giáo” là công cụ tác động tinh thần đến quần chúng. Các khẩu hiệu này trong thực tế có thể được sử dụng làm công cụ của chính sách mị dân, làm gia tăng sự phụ thuộc vào các công ty xuyên quốc gia.</w:t>
      </w:r>
    </w:p>
    <w:p w:rsidR="00882733" w:rsidRPr="00186316" w:rsidRDefault="00882733" w:rsidP="000F46EB">
      <w:pPr>
        <w:pStyle w:val="Heading41"/>
        <w:spacing w:line="336" w:lineRule="auto"/>
        <w:ind w:firstLine="794"/>
        <w:rPr>
          <w:i/>
          <w:color w:val="000000" w:themeColor="text1"/>
          <w:sz w:val="28"/>
          <w:szCs w:val="28"/>
        </w:rPr>
      </w:pPr>
      <w:r w:rsidRPr="00186316">
        <w:rPr>
          <w:i/>
          <w:color w:val="000000" w:themeColor="text1"/>
          <w:sz w:val="28"/>
          <w:szCs w:val="28"/>
        </w:rPr>
        <w:t>2.</w:t>
      </w:r>
      <w:r w:rsidR="00411D66" w:rsidRPr="00186316">
        <w:rPr>
          <w:i/>
          <w:color w:val="000000" w:themeColor="text1"/>
          <w:sz w:val="28"/>
          <w:szCs w:val="28"/>
        </w:rPr>
        <w:t>2</w:t>
      </w:r>
      <w:r w:rsidRPr="00186316">
        <w:rPr>
          <w:i/>
          <w:color w:val="000000" w:themeColor="text1"/>
          <w:sz w:val="28"/>
          <w:szCs w:val="28"/>
        </w:rPr>
        <w:t>.</w:t>
      </w:r>
      <w:r w:rsidR="003C2882" w:rsidRPr="00186316">
        <w:rPr>
          <w:i/>
          <w:color w:val="000000" w:themeColor="text1"/>
          <w:sz w:val="28"/>
          <w:szCs w:val="28"/>
        </w:rPr>
        <w:t>5</w:t>
      </w:r>
      <w:r w:rsidRPr="00186316">
        <w:rPr>
          <w:i/>
          <w:color w:val="000000" w:themeColor="text1"/>
          <w:sz w:val="28"/>
          <w:szCs w:val="28"/>
        </w:rPr>
        <w:t>. Về khoa học - công nghệ</w:t>
      </w:r>
    </w:p>
    <w:p w:rsidR="00E7602E" w:rsidRPr="00186316" w:rsidRDefault="00E7602E" w:rsidP="00E7602E">
      <w:pPr>
        <w:spacing w:line="336" w:lineRule="auto"/>
        <w:ind w:firstLine="720"/>
        <w:jc w:val="both"/>
        <w:rPr>
          <w:color w:val="000000" w:themeColor="text1"/>
          <w:spacing w:val="4"/>
          <w:sz w:val="28"/>
          <w:szCs w:val="28"/>
        </w:rPr>
      </w:pPr>
      <w:r w:rsidRPr="00186316">
        <w:rPr>
          <w:color w:val="000000" w:themeColor="text1"/>
          <w:sz w:val="28"/>
        </w:rPr>
        <w:t>Khoa học - công nghệ là một bộ phận quan trọng của lực lượng sản xuất và vì vậy có quan hệ trực tiếp với khả năng cải biến xã hội. Trong nhiều quốc gia hậu thuộc địa, trình độ kỹ thuật thấp, công nghiệp nền tảng yếu và năng lực nghiên cứu hạn chế làm gia tăng khoảng cách giữa nhu cầu phát triển với khả năng vật chất hiện có. Mâu thuẫn ấy khiến công nghiệp hóa, giáo dục khoa học và làm chủ công nghệ trở thành những yêu cầu trung tâm của quá trình kiến tạo quốc gia, đồng thời tạo ra môi trường cho các quan điểm đề cao tổ chức có kế hoạch và trách nhiệm xã hội đối với phát triển lực lượng sản xuất (xem [12, tr. 15-16]).</w:t>
      </w:r>
    </w:p>
    <w:p w:rsidR="00094B05" w:rsidRPr="00186316" w:rsidRDefault="00910D5E" w:rsidP="000F46EB">
      <w:pPr>
        <w:spacing w:line="336" w:lineRule="auto"/>
        <w:ind w:firstLine="720"/>
        <w:jc w:val="both"/>
        <w:rPr>
          <w:color w:val="000000" w:themeColor="text1"/>
          <w:spacing w:val="2"/>
          <w:sz w:val="28"/>
          <w:szCs w:val="28"/>
        </w:rPr>
      </w:pPr>
      <w:r w:rsidRPr="00186316">
        <w:rPr>
          <w:color w:val="000000" w:themeColor="text1"/>
          <w:spacing w:val="4"/>
          <w:sz w:val="28"/>
        </w:rPr>
        <w:t>Trong “Tuyên ngôn của Đảng Cộng sản”, Mác và Ăngghen chỉ ra rằng chủ nghĩa tư bản đã tạo ra lực lượng sản xuất có tính thế giới, mở rộng thị trường thế giới và làm biến đổi sâu sắc các quan hệ xã hội truyền thống (xem [21, tr. 599]). Song, cũng chính quá trình ấy làm xuất hiện những hình thức phụ thuộc mới giữa trung tâm tư bản chủ nghĩa và các khu vực ngoại vi. Đối với các nước châu Á, châu Phi và châu Mỹ Latinh, điều này có nghĩa là yêu cầu tiếp thu khoa học - công nghệ không thể tách khỏi nhiệm vụ giành năng lực tự chủ phát triển, kiểm</w:t>
      </w:r>
      <w:r w:rsidRPr="00186316">
        <w:rPr>
          <w:color w:val="000000" w:themeColor="text1"/>
          <w:spacing w:val="-2"/>
          <w:sz w:val="28"/>
        </w:rPr>
        <w:t xml:space="preserve"> soát các lĩnh vực kinh tế then chốt và thoát khỏi vị thế chỉ cung cấp nguyên liệu, lao động rẻ hoặc thị trường tiêu thụ cho tư bản bên ngoài.</w:t>
      </w:r>
    </w:p>
    <w:p w:rsidR="00094B05" w:rsidRPr="00186316" w:rsidRDefault="00910D5E" w:rsidP="000F46EB">
      <w:pPr>
        <w:spacing w:line="336" w:lineRule="auto"/>
        <w:ind w:firstLine="720"/>
        <w:jc w:val="both"/>
        <w:rPr>
          <w:color w:val="000000" w:themeColor="text1"/>
          <w:spacing w:val="2"/>
          <w:sz w:val="28"/>
          <w:szCs w:val="28"/>
        </w:rPr>
      </w:pPr>
      <w:r w:rsidRPr="00186316">
        <w:rPr>
          <w:color w:val="000000" w:themeColor="text1"/>
          <w:sz w:val="28"/>
        </w:rPr>
        <w:t>Trong “Tư bản”, đặc biệt khi phân tích máy móc và đại công nghiệp, Mác cho thấy tiến bộ kỹ thuật dưới quan hệ sản xuất tư bản chủ nghĩa không tự động giải phóng người lao động; trái lại, nếu bị chi phối bởi mục tiêu tăng giá trị thặng dư, nó có thể làm sâu sắc thêm sự phụ thuộc của lao động sống vào tư bản, gia tăng cường độ lao động và củng cố quyền lực của tư bản đối với quá trình sản xuất (xem [14, tr. 625, 681]). Luận điểm này có ý nghĩa trực tiếp đối với việc đánh giá các mô hình hiện đại hóa hậu thuộc địa: khoa học - công nghệ chỉ mang ý nghĩa xã hội chủ nghĩa khi được đặt trong cấu trúc quan hệ sở hữu, phân phối, quản trị và dân chủ xã hội hướng tới giải phóng người lao động, chứ không phải khi chỉ được sử dụng như công cụ tăng trưởng, quản trị kỹ trị hoặc củng cố quyền lực nhà nước.</w:t>
      </w:r>
    </w:p>
    <w:p w:rsidR="00094B05" w:rsidRPr="00186316" w:rsidRDefault="00910D5E" w:rsidP="000F46EB">
      <w:pPr>
        <w:spacing w:line="336" w:lineRule="auto"/>
        <w:ind w:firstLine="720"/>
        <w:jc w:val="both"/>
        <w:rPr>
          <w:color w:val="000000" w:themeColor="text1"/>
          <w:spacing w:val="2"/>
          <w:sz w:val="28"/>
          <w:szCs w:val="28"/>
        </w:rPr>
      </w:pPr>
      <w:r w:rsidRPr="00186316">
        <w:rPr>
          <w:color w:val="000000" w:themeColor="text1"/>
          <w:sz w:val="28"/>
        </w:rPr>
        <w:t>Từ cách tiếp cận đó, việc kế thừa quan điểm của Mác giúp luận án tránh hai khuynh hướng giản lược. Một là quyết định luận công nghệ, tức xem tiến bộ khoa học - kỹ thuật như động lực tự đủ của phát triển xã hội, tách khỏi quan hệ giai cấp, hình thức sở hữu và cơ chế phân phối. Hai là đồng nhất công nghiệp hóa, kế hoạch hóa, quốc hữu hóa các ngành kỹ thuật hoặc mở rộng khu vực công với chủ nghĩa xã hội. Theo phương pháp duy vật lịch sử, khoa học - công nghệ cần được đánh giá trong quan hệ với chủ thể sử dụng, mục tiêu xã hội, quyền làm chủ của nhân dân lao động, năng lực tự chủ quốc gia và khả năng chuyển hóa lực lượng sản xuất thành điều kiện vật chất cho phát triển con người.</w:t>
      </w:r>
    </w:p>
    <w:p w:rsidR="00882733" w:rsidRPr="00186316" w:rsidRDefault="00882733"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 xml:space="preserve">Bên cạnh các cơ sở kinh tế - xã hội, chính trị và văn hóa, cần bổ sung tiền đề khoa học - công nghệ như một điều kiện quan trọng chi phối sự hình </w:t>
      </w:r>
      <w:r w:rsidRPr="00186316">
        <w:rPr>
          <w:color w:val="000000" w:themeColor="text1"/>
          <w:sz w:val="28"/>
          <w:szCs w:val="28"/>
        </w:rPr>
        <w:t>thành các quan điểm về “chủ nghĩa xã hội” ở châu Á, châu Phi và châu Mỹ Latinh. Trong nhiều quốc gia hậu thuộc địa, lạc hậu về kỹ thuật, thiếu công nghiệp nền tảng, phụ thuộc vào công nghệ nhập khẩu và năng lực tích lũy khoa học hạn chế đã khiến yêu cầu hiện đại hóa trở thành một nội dung trung tâm của các chương trình phát triển. Ở Ấn Độ, tư tưởng về “mô hình xã hội chủ nghĩa” gắn với kế hoạch hóa và công nghiệp hóa sau độc lập; ở Tanzania, Ujamaa đặt vấn đề tái tổ chức nông thôn, giáo dục và phát triển cộng đồng; ở một số nước Mỹ Latinh, quan niệm xã hội chủ nghĩa gắn với yêu cầu chủ quyền tài nguyên, công nghệ, năng lượng và năng lực phát triển quốc gia.</w:t>
      </w:r>
    </w:p>
    <w:p w:rsidR="00882733" w:rsidRPr="00186316" w:rsidRDefault="00882733" w:rsidP="000F46EB">
      <w:pPr>
        <w:spacing w:line="336" w:lineRule="auto"/>
        <w:ind w:firstLine="720"/>
        <w:jc w:val="both"/>
        <w:rPr>
          <w:color w:val="000000" w:themeColor="text1"/>
          <w:sz w:val="28"/>
          <w:szCs w:val="28"/>
        </w:rPr>
      </w:pPr>
      <w:r w:rsidRPr="00186316">
        <w:rPr>
          <w:color w:val="000000" w:themeColor="text1"/>
          <w:sz w:val="28"/>
        </w:rPr>
        <w:t>Tuy nhiên, xét từ lập trường triết học Mác - Lênin, không thể đồng nhất tiến bộ khoa học - công nghệ với sự ra đời tự động của chủ nghĩa xã hội. Khoa học - công nghệ là yếu tố quan trọng của lực lượng sản xuất, nhưng tác động xã hội của nó phụ thuộc vào quan hệ sở hữu, cấu trúc quyền lực, mục tiêu phân phối và chủ thể sử dụng. Do đó, luận án cần phân biệt giữa cách tiếp cận duy vật lịch sử, trong đó khoa học - công nghệ được đặt trong quan hệ với phương thức sản xuất và đấu tranh xã hội, với các quan điểm quyết định luận công nghệ trong một số lý thuyết hiện đại hóa hoặc hậu công nghiệp, vốn có xu hướng xem tiến bộ kỹ thuật như động lực tự đủ của phát triển xã hội (xem [9; 108]). Đồng thời, tiền đề này cũng cho phép nhận diện giới hạn của những quan điểm chỉ nhấn mạnh hiện đại hóa kỹ thuật mà chưa giải quyết đầy đủ vấn đề sở hữu, dân chủ, chủ thể giai cấp và mục tiêu giải phóng con người.</w:t>
      </w:r>
    </w:p>
    <w:p w:rsidR="00882733" w:rsidRPr="00186316" w:rsidRDefault="00882733" w:rsidP="000F46EB">
      <w:pPr>
        <w:spacing w:line="336" w:lineRule="auto"/>
        <w:ind w:firstLine="794"/>
        <w:jc w:val="both"/>
        <w:rPr>
          <w:color w:val="000000" w:themeColor="text1"/>
          <w:sz w:val="28"/>
          <w:szCs w:val="28"/>
        </w:rPr>
      </w:pPr>
      <w:r w:rsidRPr="00186316">
        <w:rPr>
          <w:color w:val="000000" w:themeColor="text1"/>
          <w:sz w:val="28"/>
          <w:szCs w:val="28"/>
        </w:rPr>
        <w:t>Trước hết, tiền đề khoa học - công nghệ cần đặt trong quan hệ với yêu cầu phát triển lực lượng sản xuất của các quốc gia hậu thuộc địa. Phần lớn các nước châu Á, châu Phi và châu Mỹ Latinh bước vào thời kỳ độc lập với nền kinh tế nông nghiệp là chủ yếu, kết cấu hạ tầng yếu, năng lực công nghiệp hạn chế, phụ thuộc vào xuất khẩu nguyên liệu và nhập khẩu thiết bị, công nghệ, vốn, tri thức quản lý. Thứ hai, tiền đề khoa học - công nghệ còn thể hiện ở khát vọng vượt qua quan hệ phụ thuộc trong hệ thống kinh tế thế giới. Ở Mỹ Latinh, truyền thống tư tưởng cơ cấu luận và phê phán quan hệ trung tâm - ngoại vi đã chỉ ra tình trạng chuyên môn hóa vào xuất khẩu hàng hóa sơ cấp, bất lợi về điều kiện trao đổi, hạn chế về tích lũy và năng suất là những rào cản lớn đối với phát triển độc lập. Trên nền tảng đó, nhiều quan niệm xã hội chủ nghĩa hoặc cánh tả ở khu vực này gắn yêu cầu công bằng xã hội với công nghiệp hóa, cải cách cơ cấu, chủ quyền tài nguyên, kiểm soát các ngành kinh tế chiến lược và giảm lệ thuộc vào tư bản bên ngoài.</w:t>
      </w:r>
    </w:p>
    <w:p w:rsidR="00882733" w:rsidRPr="00186316" w:rsidRDefault="00882733" w:rsidP="000F46EB">
      <w:pPr>
        <w:spacing w:line="336" w:lineRule="auto"/>
        <w:ind w:firstLine="794"/>
        <w:jc w:val="both"/>
        <w:rPr>
          <w:color w:val="000000" w:themeColor="text1"/>
          <w:sz w:val="28"/>
          <w:szCs w:val="28"/>
        </w:rPr>
      </w:pPr>
      <w:r w:rsidRPr="00186316">
        <w:rPr>
          <w:color w:val="000000" w:themeColor="text1"/>
          <w:sz w:val="28"/>
          <w:szCs w:val="28"/>
        </w:rPr>
        <w:t>Thứ ba, ở châu Á và châu Phi, tiền đề khoa học - công nghệ gắn với nhiệm vụ xây dựng nhà nước phát triển sau độc lập. Các chương trình kế hoạch hóa ở Ấn Độ, chính sách tự lực và làng xã hóa ở Tanzania, các dự án quốc hữu hóa có chọn lọc ở một số nước châu Phi, hay các chương trình cải cách nông nghiệp và mở rộng giáo dục đại chúng đều cho thấy khoa học - kỹ thuật được coi là công cụ để tổ chức lại sản xuất, cải biến đời sống xã hội và tạo năng lực tự chủ. Tuy nhiên, nội dung “xã hội chủ nghĩa” trong các chương trình này không thể xác định chỉ dựa trên mức độ can thiệp của nhà nước hay số lượng doanh nghiệp công; cần xem xét bản chất quan hệ sở hữu, cơ chế phân phối, vai trò của quần chúng lao động và hình thức dân chủ trong quá trình phát triển.</w:t>
      </w:r>
    </w:p>
    <w:p w:rsidR="00882733" w:rsidRPr="00186316" w:rsidRDefault="00882733" w:rsidP="000F46EB">
      <w:pPr>
        <w:spacing w:line="336" w:lineRule="auto"/>
        <w:ind w:firstLine="794"/>
        <w:jc w:val="both"/>
        <w:rPr>
          <w:color w:val="000000" w:themeColor="text1"/>
          <w:sz w:val="28"/>
          <w:szCs w:val="28"/>
        </w:rPr>
      </w:pPr>
      <w:r w:rsidRPr="00186316">
        <w:rPr>
          <w:color w:val="000000" w:themeColor="text1"/>
          <w:sz w:val="28"/>
          <w:szCs w:val="28"/>
        </w:rPr>
        <w:t>Thứ tư, tiền đề khoa học - công nghệ giúp giải thích vì sao nhiều quan điểm về “chủ nghĩa xã hội” ngoài Mác - Lênin thường kết hợp giữa lý tưởng công bằng xã hội với mô hình hiện đại hóa kỹ trị. Trong một số trường hợp, khoa học - kỹ thuật được coi là lực lượng trung lập có thể giải quyết nghèo đói, lạc hậu và bất bình đẳng mà không cần cải biến căn bản quan hệ giai cấp hoặc quan hệ sở hữu. UNESCO nhấn mạnh rằng phát triển khoa học gắn với quản trị khoa học, chuyển đổi số và chuyển đổi xanh; UNCTAD cũng chỉ ra các công nghệ mới có thể mở ra cơ hội cho Global South, nhưng lợi ích từ các công nghệ này tiếp tục thoát khỏi các nước đang phát triển nếu không có chính sách chủ động và năng lực thể chế phù hợp. Những gợi ý này không được dùng để thay thế bối cảnh lịch sử của thế kỷ XX, nhưng làm rõ ý nghĩa lý luận của tiền đề khoa học - công nghệ khi phân tích các dự án phát triển mang danh nghĩa xã hội chủ nghĩa.</w:t>
      </w:r>
    </w:p>
    <w:p w:rsidR="00CA716C" w:rsidRPr="00186316" w:rsidRDefault="00882733" w:rsidP="00B71EAF">
      <w:pPr>
        <w:spacing w:line="336" w:lineRule="auto"/>
        <w:ind w:firstLine="794"/>
        <w:jc w:val="both"/>
        <w:rPr>
          <w:color w:val="000000" w:themeColor="text1"/>
          <w:sz w:val="28"/>
          <w:szCs w:val="28"/>
        </w:rPr>
      </w:pPr>
      <w:r w:rsidRPr="00186316">
        <w:rPr>
          <w:color w:val="000000" w:themeColor="text1"/>
          <w:sz w:val="28"/>
          <w:szCs w:val="28"/>
        </w:rPr>
        <w:t>Từ các phân tích trên, có thể nhận diện tiền đề khoa học - công nghệ trong Chương 2 theo ba cấp độ. Ở cấp độ vật chất, đó là trình độ lực lượng sản xuất và nhu cầu công nghiệp hóa - hiện đại hóa. Ở cấp độ chính sách, đó là mô hình kế hoạch hóa, phát triển khu vực công, xây dựng năng lực khoa học - kỹ thuật và đào tạo nguồn nhân lực. Ở cấp độ tư tưởng, đó là cách các chủ thể chính trị diễn giải khoa học - công nghệ như điều kiện để đạt tới độc lập dân tộc, công bằng xã hội và phát triển con người. Cách phân tầng này giúp luận án tránh đồng nhất “hiện đại hóa” với “chủ nghĩa xã hội”, đồng thời giải thích rõ hơn vì sao nhiều quan điểm ngoài Mác - Lênin vẫn sử dụng ngôn ngữ xã hội chủ nghĩa khi giải quyết bài toán phát triển quốc gia.</w:t>
      </w:r>
    </w:p>
    <w:p w:rsidR="00E650E2" w:rsidRPr="00186316" w:rsidRDefault="00E650E2" w:rsidP="000F46EB">
      <w:pPr>
        <w:pStyle w:val="Heading2"/>
        <w:spacing w:line="336" w:lineRule="auto"/>
        <w:ind w:firstLine="720"/>
        <w:rPr>
          <w:rFonts w:ascii="Times New Roman" w:eastAsia="Calibri" w:hAnsi="Times New Roman" w:cs="Times New Roman"/>
          <w:b w:val="0"/>
          <w:color w:val="000000" w:themeColor="text1"/>
          <w:sz w:val="28"/>
          <w:szCs w:val="28"/>
          <w:lang w:val="pt-BR"/>
        </w:rPr>
      </w:pPr>
      <w:bookmarkStart w:id="29" w:name="_Toc217561928"/>
      <w:bookmarkStart w:id="30" w:name="_Toc233102900"/>
      <w:bookmarkStart w:id="31" w:name="_Toc236637396"/>
      <w:bookmarkStart w:id="32" w:name="_Toc237260646"/>
      <w:r w:rsidRPr="00186316">
        <w:rPr>
          <w:rFonts w:ascii="Times New Roman" w:eastAsia="Times New Roman" w:hAnsi="Times New Roman" w:cs="Times New Roman"/>
          <w:color w:val="000000" w:themeColor="text1"/>
          <w:sz w:val="28"/>
          <w:szCs w:val="28"/>
          <w:lang w:val="pt-BR"/>
        </w:rPr>
        <w:t>2.</w:t>
      </w:r>
      <w:r w:rsidR="00B71EAF" w:rsidRPr="00186316">
        <w:rPr>
          <w:rFonts w:ascii="Times New Roman" w:eastAsia="Times New Roman" w:hAnsi="Times New Roman" w:cs="Times New Roman"/>
          <w:color w:val="000000" w:themeColor="text1"/>
          <w:sz w:val="28"/>
          <w:szCs w:val="28"/>
          <w:lang w:val="pt-BR"/>
        </w:rPr>
        <w:t>3</w:t>
      </w:r>
      <w:r w:rsidRPr="00186316">
        <w:rPr>
          <w:rFonts w:ascii="Times New Roman" w:eastAsia="Times New Roman" w:hAnsi="Times New Roman" w:cs="Times New Roman"/>
          <w:color w:val="000000" w:themeColor="text1"/>
          <w:sz w:val="28"/>
          <w:szCs w:val="28"/>
          <w:lang w:val="pt-BR"/>
        </w:rPr>
        <w:t xml:space="preserve">. </w:t>
      </w:r>
      <w:r w:rsidR="00882733" w:rsidRPr="00186316">
        <w:rPr>
          <w:rFonts w:ascii="Times New Roman" w:eastAsia="Times New Roman" w:hAnsi="Times New Roman" w:cs="Times New Roman"/>
          <w:color w:val="000000" w:themeColor="text1"/>
          <w:sz w:val="28"/>
          <w:szCs w:val="28"/>
          <w:lang w:val="pt-BR"/>
        </w:rPr>
        <w:t>T</w:t>
      </w:r>
      <w:r w:rsidRPr="00186316">
        <w:rPr>
          <w:rFonts w:ascii="Times New Roman" w:eastAsia="Times New Roman" w:hAnsi="Times New Roman" w:cs="Times New Roman"/>
          <w:color w:val="000000" w:themeColor="text1"/>
          <w:sz w:val="28"/>
          <w:szCs w:val="28"/>
          <w:lang w:val="pt-BR"/>
        </w:rPr>
        <w:t xml:space="preserve">iền đề </w:t>
      </w:r>
      <w:bookmarkEnd w:id="29"/>
      <w:bookmarkEnd w:id="30"/>
      <w:r w:rsidR="00882733" w:rsidRPr="00186316">
        <w:rPr>
          <w:rFonts w:ascii="Times New Roman" w:eastAsia="Times New Roman" w:hAnsi="Times New Roman" w:cs="Times New Roman"/>
          <w:color w:val="000000" w:themeColor="text1"/>
          <w:sz w:val="28"/>
          <w:szCs w:val="28"/>
          <w:lang w:val="pt-BR"/>
        </w:rPr>
        <w:t>lý luận</w:t>
      </w:r>
      <w:bookmarkEnd w:id="31"/>
      <w:bookmarkEnd w:id="32"/>
    </w:p>
    <w:p w:rsidR="00882733" w:rsidRPr="00186316" w:rsidRDefault="00E650E2" w:rsidP="000F46EB">
      <w:pPr>
        <w:pStyle w:val="Heading31"/>
        <w:spacing w:line="336" w:lineRule="auto"/>
        <w:ind w:firstLine="425"/>
        <w:rPr>
          <w:i/>
          <w:color w:val="000000" w:themeColor="text1"/>
          <w:sz w:val="28"/>
          <w:szCs w:val="28"/>
        </w:rPr>
      </w:pPr>
      <w:r w:rsidRPr="00186316">
        <w:rPr>
          <w:color w:val="000000" w:themeColor="text1"/>
          <w:sz w:val="28"/>
          <w:szCs w:val="28"/>
        </w:rPr>
        <w:tab/>
      </w:r>
      <w:r w:rsidRPr="00186316">
        <w:rPr>
          <w:i/>
          <w:color w:val="000000" w:themeColor="text1"/>
          <w:sz w:val="28"/>
          <w:szCs w:val="28"/>
        </w:rPr>
        <w:t>2.</w:t>
      </w:r>
      <w:r w:rsidR="00B71EAF" w:rsidRPr="00186316">
        <w:rPr>
          <w:i/>
          <w:color w:val="000000" w:themeColor="text1"/>
          <w:sz w:val="28"/>
          <w:szCs w:val="28"/>
        </w:rPr>
        <w:t>3</w:t>
      </w:r>
      <w:r w:rsidRPr="00186316">
        <w:rPr>
          <w:i/>
          <w:color w:val="000000" w:themeColor="text1"/>
          <w:sz w:val="28"/>
          <w:szCs w:val="28"/>
        </w:rPr>
        <w:t xml:space="preserve">.1. </w:t>
      </w:r>
      <w:r w:rsidR="00B71EAF" w:rsidRPr="00186316">
        <w:rPr>
          <w:i/>
          <w:color w:val="000000" w:themeColor="text1"/>
          <w:sz w:val="28"/>
          <w:szCs w:val="28"/>
        </w:rPr>
        <w:t>Ảnh hưởng của c</w:t>
      </w:r>
      <w:r w:rsidRPr="00186316">
        <w:rPr>
          <w:i/>
          <w:color w:val="000000" w:themeColor="text1"/>
          <w:sz w:val="28"/>
          <w:szCs w:val="28"/>
        </w:rPr>
        <w:t>hủ nghĩa Mác - Lêni</w:t>
      </w:r>
      <w:r w:rsidR="00882733" w:rsidRPr="00186316">
        <w:rPr>
          <w:i/>
          <w:color w:val="000000" w:themeColor="text1"/>
          <w:sz w:val="28"/>
          <w:szCs w:val="28"/>
        </w:rPr>
        <w:t>n</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Chủ nghĩa Mác - Lênin là một tiền đề lý luận quan trọng đối với nhiều phong trào và nhà tư tưởng ở châu Á, châu Phi và châu Mỹ Latinh. Sức hấp dẫn của học thuyết này trước hết bắt nguồn từ khả năng giải thích chủ nghĩa tư bản, chủ nghĩa đế quốc và quan hệ áp bức thuộc địa trong một chỉnh thể lịch sử. Đối với các dân tộc bị lệ thuộc, việc chỉ ra mối liên hệ giữa bóc lột kinh tế, quyền lực chính trị và hệ thống thế giới cung cấp một cơ sở lý luận để kết nối yêu cầu độc lập dân tộc với cải biến xã hội. Vì vậy, chủ nghĩa Mác - Lênin được tiếp nhận không chỉ như một học thuyết châu Âu, mà như một công cụ nhận thức các mâu thuẫn của xã hội thuộc địa và hậu thuộc địa (xem [9; 12, tr. 15-16; 14, tr. 625, 681]).</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Cách mạng Tháng Mười Nga và sự hình thành của phong trào cộng sản quốc tế tạo ra bằng chứng lịch sử về khả năng một lực lượng cách mạng giành chính quyền và xây dựng một trật tự xã hội mới. Ảnh hưởng của sự kiện này được truyền qua các đảng cộng sản, công đoàn, tổ chức thanh niên, phong trào giải phóng dân tộc, sách báo và hoạt động đào tạo cán bộ. Các kênh truyền bá đó làm cho khái niệm giai cấp, đấu tranh chống đế quốc, liên minh công - nông và quyền tự quyết dân tộc trở thành bộ phận của đời sống tư tưởng ở nhiều quốc gia. Mức độ tiếp nhận khác nhau tùy thuộc cơ cấu xã hội, truyền thống chính trị và năng lực tổ chức của từng nơi (xem [9]).</w:t>
      </w:r>
    </w:p>
    <w:p w:rsidR="00E7602E" w:rsidRPr="00186316" w:rsidRDefault="00E7602E" w:rsidP="0087035E">
      <w:pPr>
        <w:spacing w:line="336" w:lineRule="auto"/>
        <w:ind w:firstLine="720"/>
        <w:jc w:val="both"/>
        <w:rPr>
          <w:color w:val="000000" w:themeColor="text1"/>
          <w:sz w:val="28"/>
          <w:szCs w:val="28"/>
        </w:rPr>
      </w:pPr>
      <w:r w:rsidRPr="00186316">
        <w:rPr>
          <w:color w:val="000000" w:themeColor="text1"/>
          <w:sz w:val="28"/>
        </w:rPr>
        <w:t>Tại các xã hội có giai cấp công nhân còn nhỏ và nông dân chiếm đa số, chủ nghĩa Mác - Lênin được tiếp nhận trong quan hệ chặt chẽ với vấn đề dân tộc và nông dân. Điều này làm nảy sinh nhu cầu vận dụng các phạm trù phổ biến của học thuyết vào những điều kiện khác với các xã hội tư bản công nghiệp phát triển. Quá trình vận dụng có thể tạo ra những hình thức sáng tạo, nhưng cũng có thể dẫn đến giản lược khi đấu tranh giai cấp được thay thế hoàn toàn bằng đoàn kết dân tộc hoặc khi sở hữu nhà nước được đồng nhất với sở hữu xã hội. Một bộ phận trí thức và lãnh tụ dân tộc tiếp cận chủ nghĩa Mác - Lênin như phương pháp phê phán sự phụ thuộc, đồng thời kết hợp nó với truyền thống cải cách, tôn giáo hoặc dân chủ nghị viện. Trường hợp J. Nehru cho thấy việc nghiên cứu Mác và Lênin góp phần làm thay đổi cách nhìn về lịch sử và xã hội, nhưng sự tiếp nhận diễn ra trong mối quan hệ với chủ nghĩa dân tộc Ấn Độ, truyền thống dân chủ và ảnh hưởng Fabian. Ở châu Phi và Mỹ Latinh, quá trình tương tự diễn ra qua sự kết hợp giữa phê phán đế quốc với tư tưởng liên Phi, Bolivar, thần học giải phóng hoặc các lý thuyết phụ thuộc. Các trường hợp này chứng minh cơ chế tiếp biến, không phải nội dung hoàn chỉnh của quan điểm (xem [83]).</w:t>
      </w:r>
    </w:p>
    <w:p w:rsidR="00E7602E" w:rsidRPr="00186316" w:rsidRDefault="00E7602E" w:rsidP="0087035E">
      <w:pPr>
        <w:spacing w:line="336" w:lineRule="auto"/>
        <w:ind w:firstLine="720"/>
        <w:jc w:val="both"/>
        <w:rPr>
          <w:color w:val="000000" w:themeColor="text1"/>
          <w:spacing w:val="2"/>
          <w:sz w:val="28"/>
          <w:szCs w:val="28"/>
        </w:rPr>
      </w:pPr>
      <w:r w:rsidRPr="00186316">
        <w:rPr>
          <w:color w:val="000000" w:themeColor="text1"/>
          <w:spacing w:val="2"/>
          <w:sz w:val="28"/>
        </w:rPr>
        <w:t>Chủ nghĩa Mác - Lênin còn cung cấp hệ khái niệm về lực lượng sản xuất, quan hệ sản xuất, giai cấp, nhà nước và ý thức xã hội, giúp các chủ thể khái quát những mâu thuẫn mà kinh nghiệm trực tiếp mới chỉ biểu hiện dưới dạng nghèo đói, áp bức hoặc mất chủ quyền. Việc chuyển từ phản kháng đạo đức sang nhận thức về cấu trúc xã hội làm tăng khả năng xây dựng chương trình chính trị có tính hệ thống. Tuy nhiên, hiệu quả của sự tiếp nhận phụ thuộc vào trình độ lý luận, chất lượng tổ chức và khả năng gắn học thuyết với điều kiện lịch sử - cụ thể, thay vì áp dụng một sơ đồ tuyến tính hoặc giáo điều (xem [31; 40; 41; 6]).</w:t>
      </w:r>
      <w:r w:rsidR="0087035E" w:rsidRPr="00186316">
        <w:rPr>
          <w:color w:val="000000" w:themeColor="text1"/>
          <w:spacing w:val="2"/>
          <w:sz w:val="28"/>
          <w:szCs w:val="28"/>
        </w:rPr>
        <w:t xml:space="preserve"> </w:t>
      </w:r>
      <w:r w:rsidRPr="00186316">
        <w:rPr>
          <w:color w:val="000000" w:themeColor="text1"/>
          <w:spacing w:val="2"/>
          <w:sz w:val="28"/>
        </w:rPr>
        <w:t>Sau khủng hoảng của mô hình xã hội chủ nghĩa hiện thực ở Liên Xô và Đông Âu, ảnh hưởng của chủ nghĩa Mác - Lênin tại ba khu vực không mất đi nhưng thay đổi hình thức. Một số lực lượng tiếp tục sử dụng học thuyết như nền tảng tổ chức; một số khác kế thừa chủ yếu các phạm trù phê phán tư bản, đế quốc và bất bình đẳng; cũng có những chủ thể kết hợp các yếu tố Mác-xít với dân chủ xã hội, dân tộc hoặc tôn giáo. Sự biến đổi này cho thấy tiền đề lý luận không quy định cơ học nội dung quan điểm, mà được khúc xạ qua biến động lịch sử và lợi ích của chủ thể tiếp nhận (xem [35; 40; 6; 39]).</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Ở Ấn Độ, việc truyền bá chủ nghĩa Mác diễn ra thông qua phong trào công nhân, các đảng cộng sản, trí thức đại học và tranh luận trong phong trào dân tộc. Do cấu trúc xã hội đa tôn giáo, đa đẳng cấp và vai trò lớn của nông dân, các phạm trù giai cấp thường được đặt trong quan hệ với vấn đề dân tộc, ruộng đất và dân chủ. Môi trường này làm cho chủ nghĩa Mác vừa ảnh hưởng đến khuynh hướng cách mạng, vừa tác động gián tiếp đến những lực lượng cải cách và dân tộc chủ nghĩa không chấp nhận đầy đủ nền tảng Mác-xít.</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Ở châu Phi, chủ nghĩa Mác - Lênin được tiếp nhận mạnh hơn trong các phong trào giải phóng có tổ chức vũ trang và tại những quốc gia chịu tác động trực tiếp của cạnh tranh Chiến tranh lạnh. Tuy nhiên, cơ cấu công nhân nhỏ, vai trò của nông dân và đa dạng sắc tộc khiến việc vận dụng phải đối diện với câu hỏi về chủ thể cách mạng và hình thức tổ chức quốc gia. Vì vậy, cùng chịu ảnh hưởng của chủ nghĩa Mác nhưng các phong trào có thể nhấn mạnh khác nhau vào đảng tiên phong, liên minh dân tộc, nông dân hoặc nhà nước phát triển.</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Ở Mỹ Latinh, chủ nghĩa Mác tương tác với kinh nghiệm cách mạng Cuba, truyền thống dân tộc, phong trào du kích, công đoàn, thần học giải phóng và lý thuyết phụ thuộc. Sự kết hợp này mở rộng phê phán từ quan hệ lao động trong nước sang sự phụ thuộc của toàn bộ nền kinh tế đối với tư bản quốc tế. Đồng thời, thất bại của một số chiến lược vũ trang và quá trình dân chủ hóa thúc đẩy nhiều lực lượng điều chỉnh cách tiếp nhận, chuyển sang kết hợp phê phán Mác-xít với đấu tranh nghị trường và phong trào xã hội.</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Việc tiếp nhận chủ nghĩa Mác - Lênin cũng chịu tác động của chất lượng dịch thuật và đào tạo lý luận. Trong nhiều bối cảnh, các tác phẩm kinh điển được tiếp cận qua bản dịch trung gian, tài liệu phổ biến hoặc cương lĩnh chính trị, nên những phạm trù phức tạp có thể bị giản lược thành khẩu hiệu. Ngược lại, sự hình thành các trung tâm nghiên cứu, trường đảng và mạng lưới trí thức tạo điều kiện cho việc vận dụng có hệ thống hơn. Sự khác biệt về năng lực lý luận là một nguyên nhân khiến cùng một nguồn tư tưởng được tiếp nhận với mức độ sâu sắc khác nhau.</w:t>
      </w:r>
    </w:p>
    <w:p w:rsidR="00E7602E" w:rsidRPr="00186316" w:rsidRDefault="00E7602E" w:rsidP="00E7602E">
      <w:pPr>
        <w:spacing w:line="336" w:lineRule="auto"/>
        <w:ind w:firstLine="720"/>
        <w:jc w:val="both"/>
        <w:rPr>
          <w:color w:val="000000" w:themeColor="text1"/>
          <w:sz w:val="28"/>
          <w:szCs w:val="28"/>
        </w:rPr>
      </w:pPr>
      <w:r w:rsidRPr="00186316">
        <w:rPr>
          <w:color w:val="000000" w:themeColor="text1"/>
          <w:sz w:val="28"/>
        </w:rPr>
        <w:t>Trong luận án, chủ nghĩa Mác - Lênin có hai vị trí cần phân biệt. Với tư cách tiền đề lịch sử, nó là một nguồn ảnh hưởng đối với sự hình thành nhiều quan điểm và phong trào tại châu Á, châu Phi và châu Mỹ Latinh. Với tư cách cơ sở lý luận của nghiên cứu, nó cung cấp phương pháp để phân tích các điều kiện hình thành và đánh giá đối tượng. Mục này chỉ tập trung vào vị trí thứ nhất: làm rõ vì sao và thông qua những kênh nào chủ nghĩa Mác - Lênin trở thành nguồn tư tưởng được các chủ thể hậu thuộc địa tiếp nhận, cải biến và kết hợp với những truyền thống khác (xem [6; 40; 85; 84]).</w:t>
      </w:r>
    </w:p>
    <w:p w:rsidR="00E650E2" w:rsidRPr="00186316" w:rsidRDefault="00E650E2" w:rsidP="000F46EB">
      <w:pPr>
        <w:pStyle w:val="Heading31"/>
        <w:spacing w:line="336" w:lineRule="auto"/>
        <w:ind w:firstLine="425"/>
        <w:rPr>
          <w:i/>
          <w:color w:val="000000" w:themeColor="text1"/>
          <w:sz w:val="28"/>
          <w:szCs w:val="28"/>
        </w:rPr>
      </w:pPr>
      <w:r w:rsidRPr="00186316">
        <w:rPr>
          <w:i/>
          <w:color w:val="000000" w:themeColor="text1"/>
          <w:sz w:val="28"/>
          <w:szCs w:val="28"/>
        </w:rPr>
        <w:tab/>
        <w:t>2.</w:t>
      </w:r>
      <w:r w:rsidR="00B71EAF" w:rsidRPr="00186316">
        <w:rPr>
          <w:i/>
          <w:color w:val="000000" w:themeColor="text1"/>
          <w:sz w:val="28"/>
          <w:szCs w:val="28"/>
        </w:rPr>
        <w:t>3</w:t>
      </w:r>
      <w:r w:rsidRPr="00186316">
        <w:rPr>
          <w:i/>
          <w:color w:val="000000" w:themeColor="text1"/>
          <w:sz w:val="28"/>
          <w:szCs w:val="28"/>
        </w:rPr>
        <w:t xml:space="preserve">.2. </w:t>
      </w:r>
      <w:r w:rsidR="00B71EAF" w:rsidRPr="00186316">
        <w:rPr>
          <w:i/>
          <w:color w:val="000000" w:themeColor="text1"/>
          <w:sz w:val="28"/>
          <w:szCs w:val="28"/>
        </w:rPr>
        <w:t>Ảnh hưởng c</w:t>
      </w:r>
      <w:r w:rsidRPr="00186316">
        <w:rPr>
          <w:i/>
          <w:color w:val="000000" w:themeColor="text1"/>
          <w:sz w:val="28"/>
          <w:szCs w:val="28"/>
        </w:rPr>
        <w:t>ác quan điểm ngoài Mác-xít</w:t>
      </w:r>
    </w:p>
    <w:p w:rsidR="00E7602E" w:rsidRPr="00186316" w:rsidRDefault="00E7602E" w:rsidP="00E7602E">
      <w:pPr>
        <w:spacing w:line="336" w:lineRule="auto"/>
        <w:ind w:firstLine="720"/>
        <w:jc w:val="both"/>
        <w:rPr>
          <w:color w:val="000000" w:themeColor="text1"/>
          <w:sz w:val="28"/>
        </w:rPr>
      </w:pPr>
      <w:r w:rsidRPr="00186316">
        <w:rPr>
          <w:color w:val="000000" w:themeColor="text1"/>
          <w:sz w:val="28"/>
        </w:rPr>
        <w:t>Bên cạnh chủ nghĩa Mác - Lênin, quá trình hình thành các quan điểm về “chủ nghĩa xã hội” chịu ảnh hưởng của một phổ tư tưởng ngoài Mác-xít, gồm chủ nghĩa xã hội không tưởng, dân chủ xã hội, Fabian, chủ nghĩa xã hội dân tộc, tư tưởng tôn giáo, chủ nghĩa nhân văn, lý thuyết hiện đại hóa, lý th</w:t>
      </w:r>
      <w:r w:rsidRPr="00186316">
        <w:rPr>
          <w:color w:val="000000" w:themeColor="text1"/>
          <w:sz w:val="28"/>
        </w:rPr>
        <w:t>u</w:t>
      </w:r>
      <w:r w:rsidRPr="00186316">
        <w:rPr>
          <w:color w:val="000000" w:themeColor="text1"/>
          <w:sz w:val="28"/>
        </w:rPr>
        <w:t>yết phát triển và các quan niệm cộng đồng bản địa. Các nguồn này không tạo thành một hệ thống thống nhất; điểm chung của chúng là cung cấp những cách diễn đạt về bình đẳng, phúc lợi, hợp tác, cải cách và vai trò của nhà nước. Chính tính đa dạng đó tạo điều kiện để các chủ thể hậu thuộc địa lựa chọn những yếu tố phù hợp với nhu cầu chính trị - xã hội của mình (xem [6; 21, tr. 599, 616; 68]).</w:t>
      </w:r>
    </w:p>
    <w:p w:rsidR="007822A2" w:rsidRPr="00186316" w:rsidRDefault="00A02768" w:rsidP="000F46EB">
      <w:pPr>
        <w:spacing w:line="336" w:lineRule="auto"/>
        <w:ind w:firstLine="720"/>
        <w:jc w:val="both"/>
        <w:rPr>
          <w:color w:val="000000" w:themeColor="text1"/>
          <w:sz w:val="28"/>
        </w:rPr>
      </w:pPr>
      <w:r w:rsidRPr="00186316">
        <w:rPr>
          <w:color w:val="000000" w:themeColor="text1"/>
          <w:sz w:val="28"/>
        </w:rPr>
        <w:t>Về mặt lịch sử, sự phát triển của các quan điểm ngoài Mác-xít chịu tác động đồng thời của nhiều biến cố và quá trình: sự phân hóa của phong trào công nhân, chiến tranh đế quốc, thắng lợi của Cách mạng Tháng Mười Nga, sự hình thành và khủng hoảng của mô hình chủ nghĩa xã hội hiện thực, khả năng tự điều chỉnh của chủ nghĩa tư bản hiện đại, toàn cầu hóa, cách mạng khoa học - công nghệ và các vấn đề toàn cầu như bất bình đẳng, khủng hoảng sinh thái, xung đột văn hóa - tôn giáo. Đặt trong bối cảnh châu Á, châu Phi và châu Mỹ Latinh, các tác động ấy không biểu hiện theo một tuyến tính đơn giản, mà được khúc xạ qua di sản thuộc địa, nhiệm vụ giải phóng dân tộc, nhu cầu xây dựng nhà nước hậu thuộc địa, truyền thống tôn giáo - văn hóa và vị thế phụ thuộc trong hệ thống thế giới. Do đó, việc nghiên cứu các quan điểm ngoài Mác-xít phải bảo đảm nguyên tắc khách quan, biện chứng và lịch sử - cụ thể: thừa nhận giá trị chống áp bức, chống phụ thuộc và hướng tới công bằng của chúng, đồng thời phân tích giới hạn về cơ sở giai cấp, quan hệ sở hữu, dân chủ của người lao động và khả năng vượt qua trật tự tư bản chủ nghĩa (xem [9; 23; 24; 25]).</w:t>
      </w:r>
    </w:p>
    <w:p w:rsidR="00E650E2" w:rsidRPr="00186316" w:rsidRDefault="00E650E2" w:rsidP="000F46EB">
      <w:pPr>
        <w:spacing w:line="336" w:lineRule="auto"/>
        <w:ind w:firstLine="720"/>
        <w:jc w:val="both"/>
        <w:rPr>
          <w:color w:val="000000" w:themeColor="text1"/>
          <w:sz w:val="28"/>
          <w:szCs w:val="28"/>
        </w:rPr>
      </w:pPr>
      <w:r w:rsidRPr="00186316">
        <w:rPr>
          <w:color w:val="000000" w:themeColor="text1"/>
          <w:sz w:val="28"/>
          <w:szCs w:val="28"/>
        </w:rPr>
        <w:t>Thành tựu của các nước xã hội chủ nghĩa tác động đến tiến trình cách mạng ở nhiều quốc gia, đồng thời ảnh hưởng đến việc giải quyết các vấn đề lý luận, chính trị của các đảng cộng sản, các lực lượng tiến bộ và sự phát triển của các quan điểm ngoài Mác-xít hiện đại về chủ nghĩa xã hội. Từ cách tiếp cận của V. I. Lênin, việc phân tích vấn đề dân tộc và thuộc địa cần đặt trong quan hệ giữa hệ thống đế quốc chủ nghĩa với phong trào xã hội chủ nghĩa; nếu tách khỏi tương quan đó, sẽ khó xác định đúng nhiệm vụ chính trị của các lực lượng cách mạng ở cả các nước phát triển và các nước lạc hậu (xem [9]). Luận điểm này cho phép nhận diện mâu thuẫn cơ bản của thời đại và xu hướng quá độ từ chủ nghĩa tư bản lên chủ nghĩa xã hội.</w:t>
      </w:r>
    </w:p>
    <w:p w:rsidR="00E650E2" w:rsidRPr="00186316" w:rsidRDefault="00E650E2" w:rsidP="000F46EB">
      <w:pPr>
        <w:spacing w:line="336" w:lineRule="auto"/>
        <w:ind w:firstLine="720"/>
        <w:jc w:val="both"/>
        <w:rPr>
          <w:color w:val="000000" w:themeColor="text1"/>
          <w:sz w:val="28"/>
          <w:szCs w:val="28"/>
        </w:rPr>
      </w:pPr>
      <w:r w:rsidRPr="00186316">
        <w:rPr>
          <w:color w:val="000000" w:themeColor="text1"/>
          <w:sz w:val="28"/>
          <w:szCs w:val="28"/>
        </w:rPr>
        <w:t>Trong tiến trình hình thành và phát triển các quan điểm thường được gọi là “chủ nghĩa xã hội dân tộc” ở nhiều quốc gia hậu thuộc địa, các lãnh tụ và trí thức của phong trào giải phóng dân tộc như M. K. Gandhi, J. Nehru, A. Sukarno, J. Kenyatta, T. Mboya... có vai trò đáng kể trong việc kiến tạo các luận thuyết và chương trình chính trị mang định hướng xã hội chủ nghĩa theo nghĩa bản địa hóa. Chẳng hạn, một văn kiện của Đảng Quốc đại Ấn Độ nêu mục tiêu xây dựng một Ấn Độ mới trên cơ sở các nguyên tắc dân chủ, thế tục, chủ nghĩa xã hội và không liên kết (xem [83]). Trong ngữ cảnh này, thuật ngữ “chủ nghĩa xã hội” cần hiểu như một định hướng chính trị - phát triển và mục tiêu chuẩn tắc về công bằng xã hội, chứ không đồng nhất hoàn toàn với chủ nghĩa xã hội khoa học theo nghĩa chặt. Các nguồn gốc tư tưởng – lý luận của các quan điểm ngoài Mác-xít hiện đại về chủ nghĩa xã hội thường đa dạng. Trong cuốn “Phát hiện Ấn Độ”, J. Nehru chỉ ra các cuộc cách mạng tư sản Mỹ và Pháp, chế độ nghị viện Anh và cách mạng Nga đã có ảnh hưởng đến hệ tư tưởng của Đảng Quốc đại Ấn Độ. Chính J. Nehru là người sáng lập ra học thuyết chính thức về xã hội theo “mẫu hình xã hội chủ nghĩa”.</w:t>
      </w:r>
    </w:p>
    <w:p w:rsidR="00E650E2" w:rsidRPr="00186316" w:rsidRDefault="00E650E2" w:rsidP="000F46EB">
      <w:pPr>
        <w:spacing w:line="336" w:lineRule="auto"/>
        <w:ind w:firstLine="720"/>
        <w:jc w:val="both"/>
        <w:rPr>
          <w:color w:val="000000" w:themeColor="text1"/>
          <w:sz w:val="28"/>
          <w:szCs w:val="28"/>
        </w:rPr>
      </w:pPr>
      <w:r w:rsidRPr="00186316">
        <w:rPr>
          <w:color w:val="000000" w:themeColor="text1"/>
          <w:sz w:val="28"/>
          <w:szCs w:val="28"/>
        </w:rPr>
        <w:t>Cội nguồn lý luận của những quan niệm thường được gọi là “chủ nghĩa xã hội dân tộc” ở một số quốc gia châu Á và châu Phi được hình thành từ sự kết hợp giữa các khuynh hướng tư tưởng bình quân - cải cách với nhu cầu kiến tạo hệ tư tưởng chính trị phù hợp cho tiến trình giải phóng và kiến thiết quốc gia. Trong quan niệm của một bộ phận trí thức tư sản và tiểu tư sản ở các nước mới giành độc lập, “chủ nghĩa xã hội” theo nghĩa rộng thường được luận giải thông qua việc viện dẫn các nhà tư tưởng có ảnh hưởng như Swami Vivekananda, Bankimchandra Chattopadhyay, Salama Moussa, Jamal al-Din al-Afghani, Shibli Shumayyil và một số tác giả khác. Đồng thời, các lãnh tụ và trí thức của phong trào giải phóng dân tộc như M. K. Gandhi, J. Nehru, A. Sukarno, J. Kenyatta, T. Ảnh hưởng này thường được phản ánh trong cương lĩnh, tuyên ngôn và văn kiện của các đảng phái ở các quốc gia hậu thuộc địa; chẳng hạn, một văn kiện của Đảng Quốc đại Ấn Độ nêu mục tiêu đấu tranh giành độc lập và xây dựng một Ấn Độ mới dựa trên các nguyên tắc dân chủ, thế tục, chủ nghĩa xã hội và không liên kết.</w:t>
      </w:r>
    </w:p>
    <w:p w:rsidR="00E650E2" w:rsidRPr="00186316" w:rsidRDefault="00E650E2" w:rsidP="000F46EB">
      <w:pPr>
        <w:spacing w:line="336" w:lineRule="auto"/>
        <w:ind w:firstLine="720"/>
        <w:jc w:val="both"/>
        <w:rPr>
          <w:rFonts w:eastAsia="Calibri"/>
          <w:color w:val="000000" w:themeColor="text1"/>
          <w:sz w:val="28"/>
          <w:szCs w:val="28"/>
          <w:lang w:val="pt-BR"/>
        </w:rPr>
      </w:pPr>
      <w:r w:rsidRPr="00186316">
        <w:rPr>
          <w:color w:val="000000" w:themeColor="text1"/>
          <w:sz w:val="28"/>
          <w:szCs w:val="28"/>
        </w:rPr>
        <w:t>Cơ sở tư tưởng của các quan điểm “chủ nghĩa xã hội dân tộc” ở châu Á và châu Phi là quan niệm duy tâm về phát triển xã hội. Nhà chính khách và nhà triết học, nguyên Tổng thống Ấn Độ S. Radhakrishnan, ủng hộ việc thực hiện các khẩu hiệu xã hội chủ nghĩa ở Ấn Độ và khẳng định vai trò nổi trội của “động cơ tinh thần” trong đời sống đất nước. Tuy nhiên, cần nhận thấy khuynh hướng thế tục hóa của học thuyết xã hội chủ nghĩa chính thức ở nước này: nó hướng tới việc đấu tranh chống chủ nghĩa cộng đồng tôn giáo (co</w:t>
      </w:r>
      <w:r w:rsidRPr="00186316">
        <w:rPr>
          <w:color w:val="000000" w:themeColor="text1"/>
          <w:sz w:val="28"/>
          <w:szCs w:val="28"/>
        </w:rPr>
        <w:t>m</w:t>
      </w:r>
      <w:r w:rsidRPr="00186316">
        <w:rPr>
          <w:color w:val="000000" w:themeColor="text1"/>
          <w:sz w:val="28"/>
          <w:szCs w:val="28"/>
        </w:rPr>
        <w:t>munalism), tức khuynh hướng tổ chức cộng đồng dân tộc trên cơ sở các nguyên tắc tôn giáo, đồng thời hạn chế xung đột giữa các tôn giáo, đặc biệt là giữa Ấn giáo và Hồi giáo, giữa Ấn giáo và Sikh giáo. Theo ông, các xung đột xã hội chủ yếu bắt nguồn từ nguyên nhân tinh thần, chứ không phải từ nguyên nhân kinh tế (xem [111]). Tuy nhiên, trong một số học thuyết “chủ nghĩa xã hội dân tộc” khác, định hướng xã hội lại biểu hiện rõ hơn qua yêu cầu xóa bỏ nghèo đói, bất bình đẳng và các hình thức bần cùng hóa. Ở Ấn Độ, mục tiêu xã hội chủ nghĩa từng được diễn giải như định hướng chính trị nhằm giải quyết các vấn đề kinh tế - xã hội của đất nước sau độc lập, đặc biệt là nghèo đói, lạc hậu và bất bình đẳng (xem [83]).</w:t>
      </w:r>
    </w:p>
    <w:p w:rsidR="00E650E2" w:rsidRPr="00186316" w:rsidRDefault="00E650E2" w:rsidP="000F46EB">
      <w:pPr>
        <w:spacing w:line="336" w:lineRule="auto"/>
        <w:jc w:val="both"/>
        <w:rPr>
          <w:color w:val="000000" w:themeColor="text1"/>
          <w:sz w:val="28"/>
          <w:szCs w:val="28"/>
        </w:rPr>
      </w:pPr>
      <w:r w:rsidRPr="00186316">
        <w:rPr>
          <w:color w:val="000000" w:themeColor="text1"/>
          <w:sz w:val="28"/>
          <w:szCs w:val="28"/>
        </w:rPr>
        <w:tab/>
        <w:t xml:space="preserve">Trong tiến trình hình thành các quan điểm về “chủ nghĩa xã hội” ở châu Á, châu Phi và châu Mỹ Latinh, một nguồn tác động không thể bỏ qua là ảnh hưởng của hệ tư tưởng tư sản phương Tây và các truyền thống xã hội dân chủ nảy sinh trong lòng chủ nghĩa tư bản công nghiệp. Ảnh hưởng này không nên hiểu như sự quy định một chiều hay sự “sao chép” cơ học, mà chủ yếu biểu hiện ở việc nhiều trí thức và nhà nghiên cứu tại các quốc gia hậu thuộc địa đã tiếp nhận, sử dụng và tái cấu trúc những khung khái niệm và mô hình giải thích của khoa học xã hội phương Tây để luận giải các vấn đề phát triển của xã hội mình. Trong số đó, có thể nêu những lý thuyết về hiện đại hóa và phát triển, các tiếp cận nhấn mạnh hội nhập/tích hợp (integration) trong tổ chức xã hội, các quan niệm về “xã hội công nghiệp”, “xã hội hậu công nghiệp”, cũng như một số luận thuyết về tiếp biến văn hóa và cấu trúc xã hội hiện đại. Trên nền tảng này, các quan điểm “xã hội chủ nghĩa” ở Á – Phi – Mỹ Latinh thường mang tính lai ghép: vừa kế thừa các mục tiêu nhân văn – bình đẳng của truyền thống xã hội chủ nghĩa, vừa hấp thụ những phạm trù và phương thức lập luận của tư tưởng chính trị – xã hội phương Tây, từ đó hình thành những chương trình cải cách phù hợp với điều kiện lịch sử–cụ thể của từng quốc gia. </w:t>
      </w:r>
    </w:p>
    <w:p w:rsidR="00E650E2" w:rsidRPr="00186316" w:rsidRDefault="00E650E2" w:rsidP="000F46EB">
      <w:pPr>
        <w:spacing w:line="336" w:lineRule="auto"/>
        <w:ind w:firstLine="720"/>
        <w:jc w:val="both"/>
        <w:rPr>
          <w:color w:val="000000" w:themeColor="text1"/>
          <w:sz w:val="28"/>
          <w:szCs w:val="28"/>
        </w:rPr>
      </w:pPr>
      <w:r w:rsidRPr="00186316">
        <w:rPr>
          <w:color w:val="000000" w:themeColor="text1"/>
          <w:sz w:val="28"/>
          <w:szCs w:val="28"/>
        </w:rPr>
        <w:t>Thuật ngữ “xã hội công nghiệp” được A. Saint-Simon sử dụng và tiếp tục được phát triển trong các tác phẩm của A. Comte, É. Durkheim, C. Mác và nhiều tác giả khác. Lý luận về xã hội công nghiệp được J. K. Galbraith, W. W. Rostow, R. Dahrendorf và một số học giả phương Tây luận chứng rộng rãi trong thập niên 1950-1960. Dù tồn tại nhiều phương án lý giải khác nhau, có thể nhận diện một số đặc điểm chung trong phần lớn quan niệm về xã hội công nghiệp. Xã hội công nghiệp được đặc trưng bởi trình độ phát triển cao của sản xuất công nghiệp và sự chiếm ưu thế của sản xuất hàng hóa, dịch vụ. Mức độ phân công lao động cao dẫn đến các thiết chế xã hội đa dạng, kéo theo hệ thống phân tầng và phân hóa xã hội phức tạp. Đồng thời, xã hội công nghiệp cũng gắn với sự gia tăng tính cơ động xã hội; khả năng tiếp cận giáo dục góp phần làm mềm hóa các rào cản xã hội. Những người ủng hộ quan điểm này cho rằng xã hội công nghiệp có khả năng mở rộng bình đẳng về cơ hội. Sự hình thành các chuẩn tắc chung về hợp đồng lao động, thỏa ước tập thể và quyền chính trị của công dân được kỳ vọng làm giảm các xung đột giai cấp gay gắt. Trên cơ sở lý luận đó, nhiều quan điểm xã hội học và chính trị học hiện đại đã xuất hiện, như lý thuyết liên kết, xã hội thông tin và xã hội hậu công nghiệp.</w:t>
      </w:r>
    </w:p>
    <w:p w:rsidR="00E650E2" w:rsidRPr="00186316" w:rsidRDefault="00E650E2" w:rsidP="000F46EB">
      <w:pPr>
        <w:spacing w:line="336" w:lineRule="auto"/>
        <w:ind w:firstLine="720"/>
        <w:jc w:val="both"/>
        <w:rPr>
          <w:rFonts w:eastAsia="Calibri"/>
          <w:color w:val="000000" w:themeColor="text1"/>
          <w:sz w:val="28"/>
          <w:szCs w:val="28"/>
          <w:lang w:val="pt-BR"/>
        </w:rPr>
      </w:pPr>
      <w:r w:rsidRPr="00186316">
        <w:rPr>
          <w:color w:val="000000" w:themeColor="text1"/>
          <w:sz w:val="28"/>
          <w:szCs w:val="28"/>
        </w:rPr>
        <w:t>Khái niệm này được sử dụng rộng rãi trong thập niên 1960 để đánh giá trạng thái hiện đại của chỉnh thể xã hội; nó nhấn mạnh rằng các khác biệt chính trị và xã hội không nên được đặt cao hơn nhân tố tiến bộ công nghệ. R. Aron đã nêu tư tưởng này từ cuối thập niên 1950 khi cho rằng châu Âu không chỉ gồm thế giới Xô viết và thế giới phương Tây, mà còn thể hiện một chỉnh thể thống nhất của nền văn minh công nghiệp. Các tư tưởng “quyết định luận công nghệ” phát triển mạnh trong thập niên 1950. Trong tác phẩm Xã hội dư thừa, Galbraith cho rằng trình độ kỹ thuật cao có thể khiến xã hội tư bản chủ nghĩa đạt tới trạng thái dư thừa; đồng thời, tiến bộ kỹ thuật phụ thuộc đáng kể vào đầu tư cho giáo dục, đào tạo và phát triển khoa học của cá nhân. Nếu thiếu các khoản đầu tư này, đầu tư vào sản xuất có thể làm tăng sản lượng nhưng vẫn tạo ra sự tăng trưởng kém hiệu quả trong điều kiện trì trệ kỹ thuật. Theo ông, tiến bộ khoa học - kỹ thuật làm phức tạp hóa sản xuất, trong khi công nghệ sản xuất và quản lý doanh nghiệp đòi hỏi trình độ chuyên môn cao. Tầng lớp kỹ trị bao gồm các nhà quản lý và chuyên gia khoa học - kỹ thuật.</w:t>
      </w:r>
    </w:p>
    <w:p w:rsidR="00E650E2" w:rsidRPr="00186316" w:rsidRDefault="00E650E2" w:rsidP="000F46EB">
      <w:pPr>
        <w:spacing w:line="336" w:lineRule="auto"/>
        <w:ind w:firstLine="720"/>
        <w:jc w:val="both"/>
        <w:rPr>
          <w:color w:val="000000" w:themeColor="text1"/>
          <w:sz w:val="28"/>
          <w:szCs w:val="28"/>
        </w:rPr>
      </w:pPr>
      <w:r w:rsidRPr="00186316">
        <w:rPr>
          <w:color w:val="000000" w:themeColor="text1"/>
          <w:sz w:val="28"/>
          <w:szCs w:val="28"/>
        </w:rPr>
        <w:t>Một giai đoạn mới trong sự phát triển của lý luận xã hội hậu công nghiệp gắn với sự xuất hiện của tác phẩm Xã hội hậu công nghiệp tương lai của D. Bell năm 1973. Công trình này làm gia tăng sự quan tâm của xã hội học phương Tây đối với các vấn đề tương lai học và được coi là một khung tham chiếu quan trọng trong nghiên cứu xã hội. Tuy nhiên, việc xác định ranh giới lịch sử của xã hội hậu công nghiệp vẫn là vấn đề phức tạp. Theo cách tiếp cận này, việc vượt qua các đặc điểm của xã hội công nghiệp không chỉ là hệ quả của đổi mới công nghệ, mà còn gắn với sự chuyển biến về chất của toàn bộ cấu trúc xã hội. Từ đó hình thành hai hướng phân tích: một hướng nhấn mạnh sự khác biệt giữa xã hội phương Tây cuối thế kỷ XX với nền văn minh công nghệ đang nổi lên; hướng còn lại tìm cách xác định những đặc trưng tích cực của trật tự xã hội mới.</w:t>
      </w:r>
    </w:p>
    <w:p w:rsidR="00E650E2" w:rsidRPr="00186316" w:rsidRDefault="00E650E2" w:rsidP="000F46EB">
      <w:pPr>
        <w:spacing w:line="336" w:lineRule="auto"/>
        <w:ind w:firstLine="720"/>
        <w:jc w:val="both"/>
        <w:rPr>
          <w:color w:val="000000" w:themeColor="text1"/>
          <w:sz w:val="28"/>
          <w:szCs w:val="28"/>
        </w:rPr>
      </w:pPr>
      <w:r w:rsidRPr="00186316">
        <w:rPr>
          <w:color w:val="000000" w:themeColor="text1"/>
          <w:sz w:val="28"/>
          <w:szCs w:val="28"/>
        </w:rPr>
        <w:t>Trong giới triết học và xã hội học ở một số quốc gia châu Á và châu Phi thời kỳ hiện đại, có thể nhận thấy ảnh hưởng đáng kể của hệ thống quan điểm “hiện đại hóa” để lý giải biến đổi chính trị - xã hội. Một nguồn ảnh hưởng quan trọng là lý thuyết hiện đại hóa chính trị, hình thành mạnh từ cuối thập niên 1950 trong khuôn khổ chính trị học so sánh, với mục tiêu xây dựng các tiêu chí phân tích về “tiến bộ chính trị” và xác lập một hướng nghiên cứu tương đối độc lập về động lực phát triển của hệ thống chính trị. Trong nội bộ lý thuyết hiện đại hóa tồn tại nhiều trường phái, khác nhau về trọng tâm và tiêu chí đánh giá phát triển chính trị, từ thiết chế hóa, tham gia chính trị, năng lực nhà nước đến hợp thức hóa quyền lực và quản trị xung đột. Trong số các cách tiếp cận có ảnh hưởng, hướng phân tích chức năng của G. Almond và L. Pye gắn phát triển chính trị với quá trình hoàn thiện các chức năng cơ bản mà hệ thống chính trị phải thực hiện để duy trì tính ổn định và hiệu quả vận hành của đời sống xã hội.</w:t>
      </w:r>
    </w:p>
    <w:p w:rsidR="00E650E2" w:rsidRPr="00186316" w:rsidRDefault="00E650E2" w:rsidP="000F46EB">
      <w:pPr>
        <w:spacing w:line="336" w:lineRule="auto"/>
        <w:ind w:firstLine="720"/>
        <w:jc w:val="both"/>
        <w:rPr>
          <w:color w:val="000000" w:themeColor="text1"/>
          <w:sz w:val="28"/>
          <w:szCs w:val="28"/>
        </w:rPr>
      </w:pPr>
      <w:r w:rsidRPr="00186316">
        <w:rPr>
          <w:color w:val="000000" w:themeColor="text1"/>
          <w:sz w:val="28"/>
          <w:szCs w:val="28"/>
        </w:rPr>
        <w:t>Việc thừa nhận tính đa nhân tố của quá trình tái sản xuất xã hội cho phép phân tích sự phát triển xã hội trong tính đa chiều và trong những nhịp độ lịch sử khác nhau. Vì vậy, chính trị học phương Tây không có sự đồng thuận tuyệt đối về động lực của hiện đại hóa. Một số nhà nghiên cứu như S. N. E</w:t>
      </w:r>
      <w:r w:rsidRPr="00186316">
        <w:rPr>
          <w:color w:val="000000" w:themeColor="text1"/>
          <w:sz w:val="28"/>
          <w:szCs w:val="28"/>
        </w:rPr>
        <w:t>i</w:t>
      </w:r>
      <w:r w:rsidRPr="00186316">
        <w:rPr>
          <w:color w:val="000000" w:themeColor="text1"/>
          <w:sz w:val="28"/>
          <w:szCs w:val="28"/>
        </w:rPr>
        <w:t>senstadt, S. Huntington và A. Levy xem các thiết chế xã hội có khả năng tiếp nhận cải biến là hạt nhân của chuyển đổi; một số khác như A. Inkeles, S. Ve</w:t>
      </w:r>
      <w:r w:rsidRPr="00186316">
        <w:rPr>
          <w:color w:val="000000" w:themeColor="text1"/>
          <w:sz w:val="28"/>
          <w:szCs w:val="28"/>
        </w:rPr>
        <w:t>r</w:t>
      </w:r>
      <w:r w:rsidRPr="00186316">
        <w:rPr>
          <w:color w:val="000000" w:themeColor="text1"/>
          <w:sz w:val="28"/>
          <w:szCs w:val="28"/>
        </w:rPr>
        <w:t>ba và G. Almond nhấn mạnh nhân tố tâm lý; nhóm thứ ba, tiêu biểu là K. Deutsch, L. Pye và E. Rogers, đề cao vai trò của hệ thống giao tiếp. Tuy nhiên, các khả năng này chỉ trở thành hiện thực khi được tích hợp bởi nhân tố văn hóa, tức năng lực tổ chức, tiếp nhận và tái tạo các nguồn lực hiện đại hóa trong đời sống xã hội. Tuy nhiên, khuynh hướng này khác với một số mô hình ở châu Á, nhất là các trường hợp vừa duy trì vai trò định hướng của nhà nước, vừa chủ động thu hút vốn và công nghệ nước ngoài để tham gia cạnh tranh trong toàn cầu hóa. Do đó, khi so sánh các quan điểm về “chủ nghĩa xã hội”, cần phân biệt giữa khẩu hiệu chính trị, chính sách quốc hữu hóa, chương trình phân phối lại, dân chủ tham gia và sự chuyển hóa thực chất của quan hệ sở hữu, quan hệ giai cấp và cơ chế quyền lực xã hội (xem [24; 25]).</w:t>
      </w:r>
    </w:p>
    <w:p w:rsidR="00E650E2" w:rsidRPr="00186316" w:rsidRDefault="00E650E2" w:rsidP="000F46EB">
      <w:pPr>
        <w:spacing w:line="336" w:lineRule="auto"/>
        <w:ind w:firstLine="425"/>
        <w:jc w:val="both"/>
        <w:rPr>
          <w:color w:val="000000" w:themeColor="text1"/>
          <w:sz w:val="28"/>
          <w:szCs w:val="28"/>
        </w:rPr>
      </w:pPr>
      <w:r w:rsidRPr="00186316">
        <w:rPr>
          <w:color w:val="000000" w:themeColor="text1"/>
          <w:sz w:val="28"/>
          <w:szCs w:val="28"/>
        </w:rPr>
        <w:tab/>
        <w:t>Phân tích của V. I. Lênin về bản chất phức tạp, hai mặt của chủ nghĩa dân tộc ở các nước thuộc địa và lệ thuộc, các nguyên tắc của chủ nghĩa quốc tế vô sản cho phép tiếp cận phù hợp về phương pháp luận với việc nghiên cứu nhiều quan điểm ngoài Mác-xít hiện đại về chủ nghĩa xã hội ở các nước châu Á và châu Phi. Giá trị thời sự của các luận điểm của V. I. Lênin về các vấn đề này bắt nguồn từ tình trạng chưa được giải quyết triệt để, tính gay gắt của vấn đề dân tộc ở các nhà nước mới độc lập, từ việc tăng cường các quá trình toàn cầu hóa đời sống xã hội, từ tác động của chủ nghĩa quốc tế vô sản và chủ nghĩa yêu nước đến quá trình hình thành các trào lưu xã hội chủ nghĩa. Vạch trần bản chất bóc lột của hệ tư tưởng dân tộc chủ nghĩa tư sản, V. I. Lênin đồng thời cũng đòi hỏi tách biệt nội dung dân chủ chung trong chủ nghĩa dân tộc tư sản của dân tộc bị áp bức. Ông cho rằng chủ nghĩa dân tộc tư sản của các dân tộc bị áp bức ở phương Đông “có căn cứ lịch sử”.</w:t>
      </w:r>
    </w:p>
    <w:p w:rsidR="00E650E2" w:rsidRPr="00186316" w:rsidRDefault="00E650E2" w:rsidP="000F46EB">
      <w:pPr>
        <w:spacing w:line="336" w:lineRule="auto"/>
        <w:ind w:firstLine="720"/>
        <w:jc w:val="both"/>
        <w:rPr>
          <w:color w:val="000000" w:themeColor="text1"/>
          <w:sz w:val="28"/>
          <w:szCs w:val="28"/>
        </w:rPr>
      </w:pPr>
      <w:r w:rsidRPr="00186316">
        <w:rPr>
          <w:color w:val="000000" w:themeColor="text1"/>
          <w:sz w:val="28"/>
          <w:szCs w:val="28"/>
        </w:rPr>
        <w:t>Cách thức phái dân chủ cách mạng ở các nước đang phát triển tiếp nhận tư tưởng Mác - Lênin phụ thuộc vào nhiều nhân tố cơ bản của đời sống xã hội. Thứ nhất, quan niệm khoa học của các nhà sáng lập chủ nghĩa Mác - Lênin về bản chất của chủ nghĩa tư bản luận chứng tính lịch sử và giới hạn của phương thức sản xuất này, qua đó làm suy giảm uy tín của chế độ tư bản chủ nghĩa tại nhiều nước đang phát triển. Nguồn gốc chủ yếu của tình trạng nô dịch dân tộc và xã hội ở các nước Á - Phi - Mỹ Latinh là chủ nghĩa tư bản thế giới. Nhiều nhà hoạt động yêu nước xem chủ nghĩa xã hội khoa học là cơ sở lý luận quan trọng để giải quyết những vấn đề cấp bách của dân tộc mình. Thứ hai, chủ nghĩa xã hội khoa học giúp giải thích bản chất của bóc lột thuộc địa và thực dân mới, đồng thời chỉ ra con đường đấu tranh vì độc lập dân tộc và tiến bộ xã hội. Học thuyết Mác - Lênin về phong trào giải phóng dân tộc vì vậy vẫn giữ giá trị thời sự. Nguồn gốc tư tưởng - lý luận của “chủ nghĩa xã hội dân chủ cách mạng” đa dạng; truyền thống dân tộc, văn hóa, tôn giáo, chủ nghĩa dân tộc và các học thuyết tư sản phương Tây đều tham gia vào quá trình hình thành các quan điểm này (xem [9; 67]).</w:t>
      </w:r>
    </w:p>
    <w:p w:rsidR="00E650E2" w:rsidRPr="00186316" w:rsidRDefault="00E650E2" w:rsidP="000F46EB">
      <w:pPr>
        <w:pStyle w:val="Heading2"/>
        <w:spacing w:line="336" w:lineRule="auto"/>
        <w:ind w:firstLine="794"/>
        <w:rPr>
          <w:rFonts w:ascii="Times New Roman" w:hAnsi="Times New Roman" w:cs="Times New Roman"/>
          <w:color w:val="000000" w:themeColor="text1"/>
          <w:sz w:val="28"/>
          <w:szCs w:val="28"/>
        </w:rPr>
      </w:pPr>
      <w:bookmarkStart w:id="33" w:name="_Toc236637397"/>
      <w:bookmarkStart w:id="34" w:name="_Toc237260647"/>
      <w:r w:rsidRPr="00186316">
        <w:rPr>
          <w:rFonts w:ascii="Times New Roman" w:eastAsia="Times New Roman" w:hAnsi="Times New Roman" w:cs="Times New Roman"/>
          <w:color w:val="000000" w:themeColor="text1"/>
          <w:sz w:val="28"/>
          <w:szCs w:val="28"/>
        </w:rPr>
        <w:t>2.</w:t>
      </w:r>
      <w:r w:rsidR="00B71EAF" w:rsidRPr="00186316">
        <w:rPr>
          <w:rFonts w:ascii="Times New Roman" w:eastAsia="Times New Roman" w:hAnsi="Times New Roman" w:cs="Times New Roman"/>
          <w:color w:val="000000" w:themeColor="text1"/>
          <w:sz w:val="28"/>
          <w:szCs w:val="28"/>
        </w:rPr>
        <w:t>4</w:t>
      </w:r>
      <w:r w:rsidRPr="00186316">
        <w:rPr>
          <w:rFonts w:ascii="Times New Roman" w:eastAsia="Times New Roman" w:hAnsi="Times New Roman" w:cs="Times New Roman"/>
          <w:color w:val="000000" w:themeColor="text1"/>
          <w:sz w:val="28"/>
          <w:szCs w:val="28"/>
        </w:rPr>
        <w:t xml:space="preserve">. </w:t>
      </w:r>
      <w:r w:rsidR="00882733" w:rsidRPr="00186316">
        <w:rPr>
          <w:rFonts w:ascii="Times New Roman" w:eastAsia="Times New Roman" w:hAnsi="Times New Roman" w:cs="Times New Roman"/>
          <w:color w:val="000000" w:themeColor="text1"/>
          <w:sz w:val="28"/>
          <w:szCs w:val="28"/>
        </w:rPr>
        <w:t>Nhân tố chủ quan</w:t>
      </w:r>
      <w:bookmarkEnd w:id="33"/>
      <w:bookmarkEnd w:id="34"/>
    </w:p>
    <w:p w:rsidR="00B71EAF" w:rsidRPr="00186316" w:rsidRDefault="00B71EAF" w:rsidP="00B71EAF">
      <w:pPr>
        <w:spacing w:line="336" w:lineRule="auto"/>
        <w:ind w:firstLine="794"/>
        <w:jc w:val="both"/>
        <w:rPr>
          <w:color w:val="000000" w:themeColor="text1"/>
          <w:sz w:val="28"/>
          <w:szCs w:val="28"/>
        </w:rPr>
      </w:pPr>
      <w:bookmarkStart w:id="35" w:name="_Toc235437340"/>
      <w:r w:rsidRPr="00186316">
        <w:rPr>
          <w:color w:val="000000" w:themeColor="text1"/>
          <w:sz w:val="28"/>
        </w:rPr>
        <w:t>Trong phạm vi luận án, nhân tố chủ quan được hiểu là tổng thể năng lực nhận thức, lợi ích, ý chí, phẩm chất chính trị, năng lực tổ chức và hoạt động thực tiễn của các chủ thể lịch sử, thông qua đó những điều kiện khách quan và tiền đề lý luận được lựa chọn, diễn giải và chuyển hóa thành hệ thống quan điểm cùng hoạt động có mục đích. Từ lập trường duy vật lịch sử, con người làm nên lịch sử trong những điều kiện đã được xác lập; tuy nhiên, các điều kiện ấy không tự động sản sinh một quan điểm xác định nếu thiếu chủ thể có khả năng nhận thức mâu thuẫn, lựa chọn nguồn tư tưởng, tổ chức lực lượng và hành động. Vì vậy, cần tránh cả “vĩ nhân luận”, tuyệt đối hóa ý chí cá nhân, lẫn cách giải thích cơ giới coi tư tưởng chỉ là sự phản ánh thụ động của hoàn cảnh (xem [16, tr. 145; 18, tr. 9; 22, tr. 37-38]).</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Nhân tố chủ quan trong quá trình hình thành các quan điểm về “chủ nghĩa xã hội” ở châu Á, châu Phi và châu Mỹ Latinh được xem xét ở ba cấp độ có quan hệ hữu cơ nhưng không đồng nhất. Cấp độ cá nhân bao gồm các nhà tư tưởng, trí thức, lãnh tụ chính trị và những người giữ vai trò kiến tạo, diễn giải hoặc đại diện cho quan điểm. Cấp độ tổ chức - thiết chế gồm đảng phái, phong trào giải phóng dân tộc, công đoàn, tổ chức nông dân, tổ chức tôn giáo, phong trào xã hội và bộ máy nhà nước; đây là không gian trong đó các luận điểm được lựa chọn, chuẩn hóa và chuyển thành chương trình tập thể. Cấp độ lực lượng xã hội - quần chúng là cơ sở lợi ích, kinh nghiệm và năng lượng thực tiễn của quan điểm, thể hiện qua sự tham gia, đồng thuận, phản biện, thương lượng và hành động của các nhóm xã hội khác nhau.</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Ba cấp độ trên không tạo thành một thứ bậc tuyến tính và cũng không tồn tại biệt lập. Cá nhân chỉ có thể tạo ảnh hưởng bền vững khi tư tưởng được một tổ chức tiếp nhận và gắn với những lực lượng xã hội nhất định; tổ chức chỉ có khả năng duy trì chương trình khi phản ánh, điều hòa hoặc tổ chức được các lợi ích xã hội; còn quần chúng chỉ trở thành chủ thể chính trị có năng lực định hướng khi kinh nghiệm và yêu cầu của họ được khái quát, tổ chức và biểu đạt trong những hình thức phù hợp. Do đó, nhân tố chủ quan là chất lượng của các quan hệ giữa chủ thể kiến tạo tư tưởng, tổ chức - thiết chế và lực lượng xã hội, chứ không phải tổng số đơn giản của các cá nhân và tổ chức.</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Trước hết, các nhà tư tưởng, trí thức và lãnh tụ chính trị thực hiện chức năng nhận thức và khái quát hóa những mâu thuẫn của đời sống xã hội. Những trải nghiệm phân tán về mất chủ quyền, nghèo đói, bất bình đẳng, phân biệt chủng tộc, lệ thuộc kinh tế hoặc khủng hoảng phát triển chỉ trở thành vấn đề lý luận khi được đặt trong một hệ thống khái niệm, được xác định nguyên nhân và liên kết với một dự phóng về trật tự xã hội khác. Nền tảng học vấn, trải nghiệm đấu tranh và năng lực lý luận quy định cách từng chủ thể lựa chọn vấn đề trung tâm và hệ quy chiếu để giải thích. Các trường hợp J. Nehru, J. Nyerere, L. S. Senghor và H. Chávez cho thấy quan điểm không được kiến tạo trong khoảng trống, mà là kết quả của việc khái quát những mâu thuẫn của quốc gia thông qua các truyền thống tư tưởng và kinh nghiệm chính trị khác nhau (xem [22, tr. 37-38; 83; 88; 104; 110]).</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Hoạt động khái quát hóa đồng thời chịu sự quy định của vị trí xã hội, cơ sở lợi ích và trách nhiệm chính trị của chủ thể. Cùng đối diện với lệ thuộc và bất bình đẳng, một trí thức dân tộc, một tổ chức công nhân, một đảng cầm quyền hoặc một phong trào cộng đồng có thể nhận diện nguyên nhân và xác lập ưu tiên khác nhau. Bởi vậy, phát ngôn tư tưởng cần được đặt trong quan hệ với lực lượng xã hội mà chủ thể đại diện, cơ sở tổ chức nâng đỡ phát ngôn và thiết chế quyền lực mà chủ thể tham gia. Sự phân tích này giúp phân biệt một ý kiến cá nhân với một quan điểm đã được xã hội hóa, được một lực lượng chính trị thừa nhận và tổ chức thành định hướng hành động.</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Thứ hai, nhân tố chủ quan thể hiện ở năng lực lựa chọn, tiếp nhận và bản địa hóa các nguồn lý luận. Chủ nghĩa Mác - Lênin, chủ nghĩa xã hội dân chủ, tư tưởng Fabian, chủ nghĩa dân tộc, tôn giáo, truyền thống cộng đồng, lý thuyết phụ thuộc và các lý thuyết phát triển không tác động theo một chiều, mà được các chủ thể lựa chọn và cấu trúc lại trong quan hệ với nhiệm vụ dân tộc, cơ cấu xã hội và ngôn ngữ văn hóa của từng quốc gia. Bản địa hóa, theo nghĩa đó, không phải sự thay đổi hình thức diễn đạt, mà là quá trình tái cấu trúc lý luận: một số yếu tố được kế thừa, một số được cải biến, còn những yếu tố khác bị loại bỏ hoặc đặt vào vị trí thứ yếu. Chính năng lực lựa chọn này góp phần tạo nên sự khác biệt giữa các quan điểm cùng sử dụng tên gọi “chủ nghĩa xã hội”.</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Quá trình lựa chọn lý luận còn diễn ra trong các mạng lưới lưu chuyển tư tưởng vượt ra ngoài biên giới quốc gia. Hoạt động học tập ở nước ngoài, báo chí, dịch thuật, hội nghị quốc tế, quan hệ giữa các đảng phái, phong trào Không liên kết và giao lưu giữa giới trí thức phương Nam tạo ra không gian để các khái niệm được truyền bá, đối chiếu và điều chỉnh. Hội nghị Xã hội chủ nghĩa châu Á, các mạng lưới liên Phi và những diễn đàn đoàn kết của các dân tộc hậu thuộc địa góp phần hình thành nhận thức về các vấn đề chung như độc lập, phụ thuộc và công bằng. Tuy nhiên, ảnh hưởng xuyên quốc gia chỉ trở thành nhân tố cấu thành quan điểm khi được chủ thể trong nước liên hệ với mâu thuẫn, nhu cầu và khả năng hành động của xã hội mình (xem [44; 77; 93; 118]).</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Thứ ba, các đảng phái và tổ chức chính trị thực hiện chức năng hệ thống hóa quan điểm thành cương lĩnh, tuyên ngôn và định hướng hành động. Thông qua sinh hoạt tổ chức, giáo dục chính trị, báo chí và vận động quần chúng, các luận điểm ban đầu được lựa chọn, chuẩn hóa và gắn với mục tiêu của một lực lượng chính trị xác định. Năng lực xây dựng bộ máy, đào tạo cán bộ, duy trì kỷ luật và thiết lập quan hệ với các tổ chức xã hội quyết định mức độ một quan điểm có thể vượt khỏi diễn ngôn của giới trí thức để trở thành chương trình tập thể. Các văn kiện của Đảng Quốc đại Ấn Độ và TANU ở Tanzania minh họa vai trò của tổ chức trong việc chuyển hóa nhu cầu xã hội thành ngôn ngữ chính trị, còn nội dung cụ thể của các chương trình được phân tích ở Chương 3 (xem [83; 92; 113; 114]).</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Năng lực tổ chức còn thể hiện ở việc xây dựng và duy trì liên minh giữa các lực lượng xã hội không đồng nhất. Trong nhiều xã hội hậu thuộc địa, công nhân công nghiệp còn hạn chế về số lượng, trong khi nông dân, lao động phi chính thức, trí thức, tiểu tư sản đô thị, cộng đồng bản địa và một bộ phận tư sản dân tộc giữ vị trí đáng kể. Những lực lượng này không tự động thống nhất vì có lợi ích, kinh nghiệm và năng lực tổ chức khác nhau. Do đó, đảng phái và phong trào phải xác lập hệ thống mục tiêu, biểu tượng và hình thức tổ chức có khả năng kết nối yêu cầu độc lập dân tộc, dân sinh, dân chủ và phát triển. Sự hình thành, biến đổi hoặc tan rã của liên minh xã hội tác động trực tiếp đến phạm vi, tính nhất quán và xu hướng điều chỉnh của quan điểm.</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Thứ tư, lực lượng xã hội - quần chúng không chỉ là đối tượng tiếp nhận, mà còn tham gia tạo lập, kiểm nghiệm và điều chỉnh quan điểm. Kinh nghiệm đấu tranh của công nhân, nông dân, người nghèo đô thị, cộng đồng bản địa, phụ nữ, tín đồ tôn giáo và các phong trào xã hội cung cấp chất liệu thực tiễn, làm xuất hiện những yêu cầu mà diễn ngôn của giới tinh hoa không thể bỏ qua. Sự ủng hộ, phản đối, thương lượng và sáng kiến từ cơ sở tạo thành cơ chế phản hồi đối với tổ chức và lãnh đạo. Các kinh nghiệm tham gia ở Tanzania, Bolivia và Venezuela cho thấy một quan điểm chỉ có khả năng trở thành lực lượng xã hội khi được gắn với lợi ích hiện thực và những hình thức tham gia nhất định của quần chúng (xem [89; 97; 99; 120]).</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Trong quan hệ đó, vai trò của lãnh tụ cần được nhận thức một cách biện chứng. Uy tín, năng lực diễn đạt và khả năng quyết định của lãnh tụ có thể thúc đẩy quá trình tập hợp lực lượng, tạo biểu tượng chung và định hướng hành động trong thời điểm khủng hoảng. Tuy nhiên, khi thiếu thiết chế thảo luận, phản hồi và kiểm soát, quan điểm dễ bị đồng nhất với ý chí cá nhân, còn sự tham gia của quần chúng bị giản lược thành huy động. Ngược lại, khi tổ chức xã hội có khả năng biểu đạt lợi ích và tham gia vào quá trình hình thành quyết định, kinh nghiệm của quần chúng có thể bổ sung và điều chỉnh quan điểm. Chất lượng của nhân tố chủ quan vì vậy phụ thuộc vào quan hệ giữa lãnh đạo, tổ chức và quần chúng, không chỉ vào phẩm chất của một cá nhân.</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Thứ năm, nhà nước là chủ thể đặc biệt trong quá trình thể chế hóa và tổ chức thực hiện. Khi một lực lượng chính trị giành hoặc tham gia quyền lực nhà nước, quan điểm được chuyển thành hiến pháp, pháp luật, kế hoạch phát triển, chính sách kinh tế - xã hội và thiết chế tham gia. Quá trình này mở rộng phạm vi tác động của quan điểm, đồng thời đặt nó trước yêu cầu về nguồn lực, tính khả thi, trách nhiệm giải trình và năng lực bộ máy. Trong các quốc gia mới giành độc lập, sự thiếu hụt cán bộ chuyên môn, di sản của bộ máy thuộc địa, tính phân mảnh lãnh thổ và áp lực phải giải quyết đồng thời nhiều nhiệm vụ phát triển thường làm gia tăng khoảng cách giữa định hướng và kết quả. Những giới hạn ấy tác động ngược trở lại việc điều chỉnh mục tiêu và nội dung quan điểm (xem [98; 99; 100; 101; 113; 114]).</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Bên cạnh năng lực trong nước, nhân tố chủ quan còn bao gồm khả năng nhận thức và xử lý tác động quốc tế. Các chủ thể chính trị phải lựa chọn cách ứng xử trước cạnh tranh giữa các cường quốc, viện trợ, nợ, đầu tư nước ngoài, cấm vận, can thiệp và sự biến đổi của trật tự thế giới. Hỗ trợ quốc tế có thể mở rộng nguồn lực và không gian hành động, nhưng cũng có thể làm phát sinh những quan hệ lệ thuộc mới; ngược lại, sức ép bên ngoài có thể củng cố diễn ngôn tự chủ hoặc làm thu hẹp khả năng thực hiện chương trình xã hội. Vì vậy, năng lực xác định lợi ích quốc gia, xây dựng quan hệ quốc tế và duy trì quyền chủ động là một phương diện của nhân tố chủ quan trong điều kiện các quốc gia hậu thuộc địa thường có vị thế bất lợi trong hệ thống thế giới (xem [86; 93; 109; 119]).</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Thực tiễn tổ chức và thể chế hóa đồng thời là môi trường kiểm nghiệm và điều chỉnh quan điểm. Theo quan điểm thực tiễn của triết học Mác, tư tưởng không chỉ hướng dẫn hành động mà còn được xem xét lại thông qua kết quả và những mâu thuẫn phát sinh trong hành động. Phản ứng của quần chúng, xung đột lợi ích, biến đổi kinh tế, thay đổi tương quan chính trị và những hệ quả không dự kiến có thể buộc chủ thể điều chỉnh khái niệm, mục tiêu hoặc phương thức thực hiện. Hoạt động của các chủ thể lịch sử cũng bị giới hạn bởi trình độ nhận thức, năng lực tổ chức, cơ sở lợi ích và những quan hệ quyền lực mà chính họ tham gia. Vì thế, sự hình thành quan điểm là một quá trình vận động và tự điều chỉnh, chứ không kết thúc khi một tác phẩm, cương lĩnh hoặc tuyên ngôn được công bố (xem [18, tr. 9]).</w:t>
      </w:r>
    </w:p>
    <w:p w:rsidR="00B71EAF" w:rsidRPr="00186316" w:rsidRDefault="00B71EAF" w:rsidP="00B71EAF">
      <w:pPr>
        <w:spacing w:line="336" w:lineRule="auto"/>
        <w:ind w:firstLine="794"/>
        <w:jc w:val="both"/>
        <w:rPr>
          <w:color w:val="000000" w:themeColor="text1"/>
          <w:sz w:val="28"/>
          <w:szCs w:val="28"/>
        </w:rPr>
      </w:pPr>
      <w:r w:rsidRPr="00186316">
        <w:rPr>
          <w:color w:val="000000" w:themeColor="text1"/>
          <w:sz w:val="28"/>
        </w:rPr>
        <w:t xml:space="preserve">Có thể khái quát nhân tố chủ quan qua sáu chức năng liên hệ với nhau: nhận thức và khái quát hóa mâu thuẫn xã hội; lựa chọn và bản địa hóa nguồn lý luận; hệ thống hóa thành diễn ngôn và cương lĩnh; xây dựng tổ chức và liên minh xã hội; huy động sự tham gia của quần chúng; thể chế hóa, kiểm nghiệm và điều chỉnh quan điểm thông qua thực tiễn. Các chức năng này không diễn ra theo trình tự tuyến tính, mà tác động qua lại dưới ảnh hưởng của điều kiện khách quan và tương quan lực lượng. Nhân tố chủ quan không thay thế điều kiện khách quan, mà là hình thức lịch sử thông qua đó các điều kiện và tiền đề được nhận thức và chuyển thành hoạt động có mục đích. </w:t>
      </w:r>
    </w:p>
    <w:p w:rsidR="00C81845" w:rsidRPr="00186316" w:rsidRDefault="009C4275" w:rsidP="000F46EB">
      <w:pPr>
        <w:pStyle w:val="Heading2"/>
        <w:spacing w:line="336" w:lineRule="auto"/>
        <w:jc w:val="center"/>
        <w:rPr>
          <w:rFonts w:ascii="Times New Roman" w:hAnsi="Times New Roman" w:cs="Times New Roman"/>
          <w:color w:val="000000" w:themeColor="text1"/>
          <w:sz w:val="28"/>
          <w:szCs w:val="28"/>
        </w:rPr>
      </w:pPr>
      <w:bookmarkStart w:id="36" w:name="_Toc236637398"/>
      <w:bookmarkStart w:id="37" w:name="_Toc237260648"/>
      <w:r w:rsidRPr="00186316">
        <w:rPr>
          <w:rFonts w:ascii="Times New Roman" w:eastAsia="Times New Roman" w:hAnsi="Times New Roman" w:cs="Times New Roman"/>
          <w:color w:val="000000" w:themeColor="text1"/>
          <w:sz w:val="28"/>
          <w:szCs w:val="28"/>
        </w:rPr>
        <w:t>Tiểu kết chương 2</w:t>
      </w:r>
      <w:bookmarkEnd w:id="35"/>
      <w:bookmarkEnd w:id="36"/>
      <w:bookmarkEnd w:id="37"/>
    </w:p>
    <w:p w:rsidR="00B71EAF" w:rsidRPr="00186316" w:rsidRDefault="00B71EAF" w:rsidP="00B71EAF">
      <w:pPr>
        <w:spacing w:line="336" w:lineRule="auto"/>
        <w:ind w:firstLine="720"/>
        <w:jc w:val="both"/>
        <w:rPr>
          <w:color w:val="000000" w:themeColor="text1"/>
          <w:sz w:val="28"/>
        </w:rPr>
      </w:pPr>
      <w:bookmarkStart w:id="38" w:name="__RefHeading___Toc3851_4051446701"/>
      <w:bookmarkEnd w:id="38"/>
      <w:r w:rsidRPr="00186316">
        <w:rPr>
          <w:color w:val="000000" w:themeColor="text1"/>
          <w:sz w:val="28"/>
        </w:rPr>
        <w:t>Trước hết, Chương 2 đã xác lập các khái niệm công cụ để phân biệt chủ nghĩa xã hội theo nghĩa lý luận - chuẩn mực với những học thuyết, phong trào và mô hình mang danh nghĩa xã hội chủ nghĩa trong lịch sử. Trên cơ sở đó, quan điểm về chủ nghĩa xã hội ở châu Á, châu Phi và châu Mỹ Latinh được xác định là một hình thái ý thức xã hội hình thành trong những điều kiện lịch sử cụ thể, đồng thời được phân biệt với mô hình thể chế và kết quả thực tiễn. Các phân tích cho thấy di sản thuộc địa, sự phát triển phụ thuộc, trình độ lực lượng sản xuất hạn chế, bất bình đẳng xã hội, khủng hoảng chủ quyền và va chạm văn hóa đã tạo ra những mâu thuẫn cơ bản: giữa độc lập chính trị với lệ thuộc kinh tế; giữa nhu cầu hiện đại hóa với năng lực phát triển nội sinh; giữa bình đẳng pháp lý với phân hóa xã hội; giữa tiếp nhận các giá trị hiện đại với bảo vệ bản sắc. Những mâu thuẫn đó làm nảy sinh nhu cầu về một phương án phát triển có khả năng kết hợp tự chủ dân tộc, phát triển lực lượng sản xuất, công bằng xã hội và sự tham gia của quần chúng. Đây là môi trường khách quan cho sự xuất hiện của các quan điểm đa dạng về “chủ nghĩa xã hội”.</w:t>
      </w:r>
    </w:p>
    <w:p w:rsidR="00B71EAF" w:rsidRPr="00186316" w:rsidRDefault="00B71EAF" w:rsidP="00B71EAF">
      <w:pPr>
        <w:spacing w:line="336" w:lineRule="auto"/>
        <w:ind w:firstLine="720"/>
        <w:jc w:val="both"/>
        <w:rPr>
          <w:color w:val="000000" w:themeColor="text1"/>
          <w:sz w:val="28"/>
        </w:rPr>
      </w:pPr>
      <w:r w:rsidRPr="00186316">
        <w:rPr>
          <w:color w:val="000000" w:themeColor="text1"/>
          <w:sz w:val="28"/>
        </w:rPr>
        <w:t>Chủ nghĩa Mác - Lênin, các trào lưu xã hội chủ nghĩa ngoài Mác-xít, tư tưởng dân tộc, tôn giáo, cộng đồng và các lý thuyết phát triển cung cấp những nguồn khái niệm để các chủ thể diễn đạt nhu cầu lịch sử. Thông qua hoạt động của trí thức, lãnh tụ, đảng phái, phong trào và nhà nước, các nguồn tư tưởng ấy được lựa chọn, bản địa hóa và thể chế hóa theo những cách khác nhau. Điều kiện và tiền đề chỉ giải thích vì sao các quan điểm có thể hình thành; chúng không tự động quyết định nội dung hay mức độ phù hợp của từng quan điểm với các tiêu chí của chủ nghĩa xã hội khoa học. Đây là cơ sở để Chương 3 tiếp tục phân tích nội dung các quan điểm tiêu biểu trong tính lịch sử - cụ thể của chúng.</w:t>
      </w:r>
    </w:p>
    <w:p w:rsidR="00364896" w:rsidRPr="00186316" w:rsidRDefault="00364896"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p>
    <w:p w:rsidR="00364896" w:rsidRPr="00186316" w:rsidRDefault="00364896"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p>
    <w:p w:rsidR="00364896" w:rsidRPr="00186316" w:rsidRDefault="00364896"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p>
    <w:p w:rsidR="00364896" w:rsidRPr="00186316" w:rsidRDefault="00364896"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p>
    <w:p w:rsidR="00364896" w:rsidRPr="00186316" w:rsidRDefault="00364896"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p>
    <w:p w:rsidR="00364896" w:rsidRPr="00186316" w:rsidRDefault="00364896"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p>
    <w:p w:rsidR="00364896" w:rsidRPr="00186316" w:rsidRDefault="00364896" w:rsidP="0087035E">
      <w:pPr>
        <w:pStyle w:val="Heading1"/>
        <w:keepNext w:val="0"/>
        <w:keepLines w:val="0"/>
        <w:widowControl w:val="0"/>
        <w:spacing w:line="336" w:lineRule="auto"/>
        <w:rPr>
          <w:rFonts w:ascii="Times New Roman" w:eastAsia="Times New Roman" w:hAnsi="Times New Roman" w:cs="Times New Roman"/>
          <w:color w:val="000000" w:themeColor="text1"/>
          <w:sz w:val="28"/>
        </w:rPr>
      </w:pPr>
    </w:p>
    <w:p w:rsidR="0087035E" w:rsidRPr="00186316" w:rsidRDefault="0087035E" w:rsidP="0087035E">
      <w:pPr>
        <w:rPr>
          <w:color w:val="000000" w:themeColor="text1"/>
        </w:rPr>
      </w:pPr>
    </w:p>
    <w:p w:rsidR="0086672B" w:rsidRPr="00186316" w:rsidRDefault="0086672B">
      <w:pPr>
        <w:suppressAutoHyphens/>
        <w:spacing w:line="240" w:lineRule="auto"/>
        <w:rPr>
          <w:b/>
          <w:color w:val="000000" w:themeColor="text1"/>
          <w:kern w:val="2"/>
          <w:sz w:val="28"/>
          <w:szCs w:val="40"/>
          <w14:ligatures w14:val="standardContextual"/>
        </w:rPr>
      </w:pPr>
      <w:bookmarkStart w:id="39" w:name="_Toc236637399"/>
      <w:r w:rsidRPr="00186316">
        <w:rPr>
          <w:color w:val="000000" w:themeColor="text1"/>
          <w:sz w:val="28"/>
        </w:rPr>
        <w:br w:type="page"/>
      </w:r>
    </w:p>
    <w:p w:rsidR="008254CF" w:rsidRPr="00186316" w:rsidRDefault="008B028E"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bookmarkStart w:id="40" w:name="_Toc237260649"/>
      <w:r w:rsidRPr="00186316">
        <w:rPr>
          <w:rFonts w:ascii="Times New Roman" w:eastAsia="Times New Roman" w:hAnsi="Times New Roman" w:cs="Times New Roman"/>
          <w:color w:val="000000" w:themeColor="text1"/>
          <w:sz w:val="28"/>
        </w:rPr>
        <w:t>Chương 3</w:t>
      </w:r>
      <w:bookmarkEnd w:id="39"/>
      <w:bookmarkEnd w:id="40"/>
    </w:p>
    <w:p w:rsidR="008254CF" w:rsidRPr="00186316" w:rsidRDefault="008B028E"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r w:rsidRPr="00186316">
        <w:rPr>
          <w:rFonts w:ascii="Times New Roman" w:eastAsia="Times New Roman" w:hAnsi="Times New Roman" w:cs="Times New Roman"/>
          <w:color w:val="000000" w:themeColor="text1"/>
          <w:sz w:val="28"/>
        </w:rPr>
        <w:t xml:space="preserve"> </w:t>
      </w:r>
      <w:bookmarkStart w:id="41" w:name="_Toc236637400"/>
      <w:bookmarkStart w:id="42" w:name="_Toc237260650"/>
      <w:r w:rsidRPr="00186316">
        <w:rPr>
          <w:rFonts w:ascii="Times New Roman" w:eastAsia="Times New Roman" w:hAnsi="Times New Roman" w:cs="Times New Roman"/>
          <w:color w:val="000000" w:themeColor="text1"/>
          <w:sz w:val="28"/>
        </w:rPr>
        <w:t>NỘI DUNG CÁC QUAN ĐIỂM TIÊU BIỂU VỀ “CHỦ NGHĨA</w:t>
      </w:r>
      <w:bookmarkEnd w:id="41"/>
      <w:bookmarkEnd w:id="42"/>
      <w:r w:rsidRPr="00186316">
        <w:rPr>
          <w:rFonts w:ascii="Times New Roman" w:eastAsia="Times New Roman" w:hAnsi="Times New Roman" w:cs="Times New Roman"/>
          <w:color w:val="000000" w:themeColor="text1"/>
          <w:sz w:val="28"/>
        </w:rPr>
        <w:t xml:space="preserve"> </w:t>
      </w:r>
    </w:p>
    <w:p w:rsidR="0039219F" w:rsidRPr="00186316" w:rsidRDefault="008B028E" w:rsidP="008254CF">
      <w:pPr>
        <w:pStyle w:val="Heading1"/>
        <w:keepNext w:val="0"/>
        <w:keepLines w:val="0"/>
        <w:widowControl w:val="0"/>
        <w:spacing w:line="336" w:lineRule="auto"/>
        <w:jc w:val="center"/>
        <w:rPr>
          <w:rFonts w:ascii="Times New Roman" w:eastAsia="Times New Roman" w:hAnsi="Times New Roman" w:cs="Times New Roman"/>
          <w:color w:val="000000" w:themeColor="text1"/>
          <w:sz w:val="28"/>
        </w:rPr>
      </w:pPr>
      <w:bookmarkStart w:id="43" w:name="_Toc236637401"/>
      <w:bookmarkStart w:id="44" w:name="_Toc237260651"/>
      <w:r w:rsidRPr="00186316">
        <w:rPr>
          <w:rFonts w:ascii="Times New Roman" w:eastAsia="Times New Roman" w:hAnsi="Times New Roman" w:cs="Times New Roman"/>
          <w:color w:val="000000" w:themeColor="text1"/>
          <w:sz w:val="28"/>
        </w:rPr>
        <w:t>XÃ HỘI” Ở CHÂU Á, CHÂU PHI VÀ CHÂU MỸ LATINH</w:t>
      </w:r>
      <w:bookmarkEnd w:id="43"/>
      <w:bookmarkEnd w:id="44"/>
    </w:p>
    <w:p w:rsidR="00CA716C" w:rsidRPr="00186316" w:rsidRDefault="00CA716C" w:rsidP="00CA716C">
      <w:pPr>
        <w:spacing w:line="240" w:lineRule="auto"/>
        <w:rPr>
          <w:color w:val="000000" w:themeColor="text1"/>
        </w:rPr>
      </w:pPr>
    </w:p>
    <w:p w:rsidR="008254CF" w:rsidRPr="00186316" w:rsidRDefault="008254CF" w:rsidP="008254CF">
      <w:pPr>
        <w:spacing w:line="240" w:lineRule="auto"/>
        <w:rPr>
          <w:rFonts w:eastAsiaTheme="minorEastAsia"/>
          <w:color w:val="000000" w:themeColor="text1"/>
          <w:sz w:val="8"/>
        </w:rPr>
      </w:pPr>
    </w:p>
    <w:p w:rsidR="0039219F" w:rsidRPr="00186316" w:rsidRDefault="00BD7C3B" w:rsidP="008254CF">
      <w:pPr>
        <w:pStyle w:val="Heading2"/>
        <w:keepNext w:val="0"/>
        <w:keepLines w:val="0"/>
        <w:widowControl w:val="0"/>
        <w:spacing w:line="336" w:lineRule="auto"/>
        <w:ind w:firstLine="708"/>
        <w:rPr>
          <w:rFonts w:ascii="Times New Roman" w:hAnsi="Times New Roman" w:cs="Times New Roman"/>
          <w:color w:val="000000" w:themeColor="text1"/>
          <w:spacing w:val="-8"/>
          <w:sz w:val="28"/>
          <w:szCs w:val="28"/>
        </w:rPr>
      </w:pPr>
      <w:bookmarkStart w:id="45" w:name="_Toc233102904"/>
      <w:bookmarkStart w:id="46" w:name="_Toc236637402"/>
      <w:bookmarkStart w:id="47" w:name="_Toc237260652"/>
      <w:r w:rsidRPr="00186316">
        <w:rPr>
          <w:rFonts w:ascii="Times New Roman" w:eastAsia="Times New Roman" w:hAnsi="Times New Roman" w:cs="Times New Roman"/>
          <w:color w:val="000000" w:themeColor="text1"/>
          <w:sz w:val="28"/>
          <w:szCs w:val="28"/>
        </w:rPr>
        <w:t>3</w:t>
      </w:r>
      <w:r w:rsidRPr="00186316">
        <w:rPr>
          <w:rFonts w:ascii="Times New Roman" w:eastAsia="Times New Roman" w:hAnsi="Times New Roman" w:cs="Times New Roman"/>
          <w:color w:val="000000" w:themeColor="text1"/>
          <w:spacing w:val="-8"/>
          <w:sz w:val="28"/>
          <w:szCs w:val="28"/>
        </w:rPr>
        <w:t>.</w:t>
      </w:r>
      <w:r w:rsidR="000E35A9" w:rsidRPr="00186316">
        <w:rPr>
          <w:rFonts w:ascii="Times New Roman" w:eastAsia="Times New Roman" w:hAnsi="Times New Roman" w:cs="Times New Roman"/>
          <w:color w:val="000000" w:themeColor="text1"/>
          <w:spacing w:val="-8"/>
          <w:sz w:val="28"/>
          <w:szCs w:val="28"/>
        </w:rPr>
        <w:t>1</w:t>
      </w:r>
      <w:r w:rsidRPr="00186316">
        <w:rPr>
          <w:rFonts w:ascii="Times New Roman" w:eastAsia="Times New Roman" w:hAnsi="Times New Roman" w:cs="Times New Roman"/>
          <w:color w:val="000000" w:themeColor="text1"/>
          <w:spacing w:val="-8"/>
          <w:sz w:val="28"/>
          <w:szCs w:val="28"/>
        </w:rPr>
        <w:t xml:space="preserve">. </w:t>
      </w:r>
      <w:r w:rsidR="00993243" w:rsidRPr="00186316">
        <w:rPr>
          <w:rFonts w:ascii="Times New Roman" w:eastAsia="Times New Roman" w:hAnsi="Times New Roman" w:cs="Times New Roman"/>
          <w:color w:val="000000" w:themeColor="text1"/>
          <w:spacing w:val="-8"/>
          <w:sz w:val="28"/>
          <w:szCs w:val="28"/>
        </w:rPr>
        <w:t>Q</w:t>
      </w:r>
      <w:r w:rsidRPr="00186316">
        <w:rPr>
          <w:rFonts w:ascii="Times New Roman" w:eastAsia="Times New Roman" w:hAnsi="Times New Roman" w:cs="Times New Roman"/>
          <w:color w:val="000000" w:themeColor="text1"/>
          <w:spacing w:val="-8"/>
          <w:sz w:val="28"/>
          <w:szCs w:val="28"/>
        </w:rPr>
        <w:t>uan điểm về “chủ nghĩa xã hội” ở châu Á</w:t>
      </w:r>
      <w:bookmarkEnd w:id="45"/>
      <w:r w:rsidR="00993243" w:rsidRPr="00186316">
        <w:rPr>
          <w:rFonts w:ascii="Times New Roman" w:eastAsia="Times New Roman" w:hAnsi="Times New Roman" w:cs="Times New Roman"/>
          <w:color w:val="000000" w:themeColor="text1"/>
          <w:spacing w:val="-8"/>
          <w:sz w:val="28"/>
          <w:szCs w:val="28"/>
        </w:rPr>
        <w:t xml:space="preserve"> qua trường hợp Ấn Độ</w:t>
      </w:r>
      <w:bookmarkEnd w:id="46"/>
      <w:bookmarkEnd w:id="47"/>
    </w:p>
    <w:p w:rsidR="00882733" w:rsidRPr="00186316" w:rsidRDefault="00BD7C3B" w:rsidP="008254CF">
      <w:pPr>
        <w:pStyle w:val="Heading31"/>
        <w:widowControl w:val="0"/>
        <w:spacing w:line="336" w:lineRule="auto"/>
        <w:ind w:firstLine="708"/>
        <w:jc w:val="both"/>
        <w:rPr>
          <w:i/>
          <w:color w:val="000000" w:themeColor="text1"/>
          <w:spacing w:val="6"/>
          <w:sz w:val="28"/>
          <w:szCs w:val="28"/>
        </w:rPr>
      </w:pPr>
      <w:r w:rsidRPr="00186316">
        <w:rPr>
          <w:i/>
          <w:color w:val="000000" w:themeColor="text1"/>
          <w:spacing w:val="6"/>
          <w:sz w:val="28"/>
        </w:rPr>
        <w:t>3.1.1. “Chủ nghĩa xã hội dân tộc” (Trường hợp Ấn Độ dưới thời J. Nehru)</w:t>
      </w:r>
    </w:p>
    <w:p w:rsidR="0039219F" w:rsidRPr="00186316" w:rsidRDefault="00BD7C3B" w:rsidP="008254CF">
      <w:pPr>
        <w:widowControl w:val="0"/>
        <w:spacing w:line="336" w:lineRule="auto"/>
        <w:ind w:firstLine="708"/>
        <w:jc w:val="both"/>
        <w:rPr>
          <w:color w:val="000000" w:themeColor="text1"/>
          <w:sz w:val="28"/>
          <w:szCs w:val="28"/>
        </w:rPr>
      </w:pPr>
      <w:r w:rsidRPr="00186316">
        <w:rPr>
          <w:color w:val="000000" w:themeColor="text1"/>
          <w:sz w:val="28"/>
          <w:szCs w:val="28"/>
        </w:rPr>
        <w:t>Ở châu Á, trường hợp Ấn Độ dưới thời J. Nehru là biểu hiện tiêu biểu của một quan điểm xã hội chủ nghĩa mang tính dân tộc, cải cách và phát triển. Mô hình này hình thành trong bối cảnh nhà nước hậu thuộc địa phải đồng thời giải quyết yêu cầu độc lập dân tộc, hiện đại hóa, xây dựng thể chế dân chủ, phát triển lực lượng sản xuất và giảm bất bình đẳng xã hội. Vì vậy, nội dung xã hội chủ nghĩa ở đây cần hiểu chủ yếu như định hướng phát triển và công bằng xã hội trong khuôn khổ kinh tế hỗn hợp, chứ không phải như mô hình xóa bỏ tức thời sở hữu tư nhân hay thiết lập chuyên chính vô sản. Vì vậy, điểm cốt lõi của mô hình Nehru là sự dung hợp giữa chủ nghĩa dân tộc chống thực dân, chủ nghĩa thế tục, dân chủ nghị viện và một chương trình phát triển có định hướng xã hội chủ nghĩa (xem [83; 92]).</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Trên bình diện lịch sử, định hướng kế hoạch hóa ở Ấn Độ đã có tiền đề từ Ủy ban Kế hoạch quốc gia do Đảng Quốc đại Ấn Độ thành lập năm 1938; sau độc lập, thiết chế này được chuyển hóa ở cấp nhà nước thông qua Ủy ban Kế hoạch hóa, được thành lập tháng 3 năm 1950 theo Nghị quyết của Chính phủ Ấn Độ. Vai trò của Ủy ban này không chỉ là kỹ thuật hành chính, mà còn là cơ chế chuyển hóa lý tưởng phát triển theo định hướng xã hội chủ nghĩa thành hệ thống ưu tiên chính sách quốc gia: đánh giá nguồn lực, xác định thứ tự đầu tư, xây dựng các kế hoạch năm năm, thúc đẩy công nghiệp hóa, kết cấu hạ tầng, giáo dục, khoa học - kỹ thuật và các dịch vụ xã hội.</w:t>
      </w:r>
    </w:p>
    <w:p w:rsidR="001D7ED6" w:rsidRPr="00186316" w:rsidRDefault="00A35403" w:rsidP="000F46EB">
      <w:pPr>
        <w:spacing w:line="336" w:lineRule="auto"/>
        <w:ind w:firstLine="560"/>
        <w:jc w:val="both"/>
        <w:rPr>
          <w:color w:val="000000" w:themeColor="text1"/>
          <w:sz w:val="28"/>
        </w:rPr>
      </w:pPr>
      <w:r w:rsidRPr="00186316">
        <w:rPr>
          <w:color w:val="000000" w:themeColor="text1"/>
          <w:sz w:val="28"/>
        </w:rPr>
        <w:t>Điểm tựa văn kiện quan trọng của mô hình này là diễn văn Avadi năm 1955, trong đó Nehru trình bày “socialistic pattern of society” như định hướng tổ chức phát triển nhằm gắn công nghiệp hóa, kế hoạch hóa và công bằng xã hội trong một nền kinh tế hỗn hợp. Các kế hoạch năm năm đầu tiên, đặc biệt với trọng tâm công nghiệp nặng, khu vực công, kết cấu hạ tầng và giáo dục kỹ thuật, cho thấy nhà nước Ấn Độ được sử dụng như công cụ kiến tạo năng lực phát triển quốc gia. Tuy nhiên, cải cách ruộng đất diễn ra không đồng đều giữa các bang, khu vực tư nhân tiếp tục tồn tại đáng kể và cơ chế kế hoạch hóa hành chính làm nảy sinh tầng lớp trung gian quan liêu; do đó, giá trị của mô hình Nehru chủ yếu nằm ở phương diện nhà nước phát triển hậu thuộc địa, chưa phải sự chuyển hóa toàn diện quan hệ sở hữu theo nghĩa xã hội chủ nghĩa khoa học (xem [83; 92]).</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Cần nhấn mạnh thêm rằng, ở Nehru, kế hoạch hóa không chỉ là một kỹ thuật quản lý kinh tế, mà còn là phương thức chính trị trong việc kiến tạo sự đồng thuận xã hội sau độc lập. Trong bối cảnh Ấn Độ vừa thoát khỏi chế độ thuộc địa, nền kinh tế phân mảnh, cơ sở công nghiệp yếu, bất bình đẳng xã hội sâu sắc và nhu cầu thống nhất quốc gia lớn, kế hoạch hóa được đặt vào vị trí trung tâm nhằm huy động nguồn lực quốc gia cho những mục tiêu mà thị trường tự phát khó có thể bảo đảm: công nghiệp hóa, xóa đói giảm nghèo, mở rộng giáo dục, phát triển hạ tầng và thu hẹp chênh lệch vùng miền. Vì vậy, “socialistic pattern of society” trong tư tưởng Nehru cần hiểu như một dự án nhà nước phát triển mang định hướng công bằng, hơn là một chương trình chuyển hóa xã hội chủ nghĩa theo nghĩa xóa bỏ ngay nền kinh tế hàng hóa và sở hữu tư nhân (xem [83; 92]).</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góc độ thiết chế, Ủy ban Kế hoạch hóa trở thành cơ quan trung gian giữa mục tiêu tư tưởng và công cụ chính sách. Thông qua cơ quan này, nhà nước Ấn Độ xác lập các ưu tiên về đầu tư công, phân bổ nguồn lực, định hướng công nghiệp nặng, phát triển nông nghiệp, xây dựng kết cấu hạ tầng và mở rộng các lĩnh vực dịch vụ xã hội. Các kế hoạch năm năm vì thế không chỉ phản ánh tham vọng tăng trưởng, mà còn thể hiện ý chí tái cấu trúc nền kinh tế thuộc địa thành một nền kinh tế dân tộc có năng lực tự chủ cao hơn. Ở đây, vai trò của nhà nước được mở rộng, nhưng vẫn vận hành trong khuôn khổ dân chủ nghị viện, cạnh tranh chính trị và hệ thống pháp quyền; do đó, mô hình này mang tính cải cách - phát triển rõ hơn tính cách mạng - vô sản.</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Một đặc điểm quan trọng của mô hình Nehru là sự kết hợp giữa lý tưởng bình đẳng xã hội với chủ nghĩa thế tục và dân chủ chính trị. Nehru nhìn nhận phát triển kinh tế không tách rời nhiệm vụ xây dựng một cộng đồng chính trị thống nhất trong một xã hội đa tôn giáo, đa ngôn ngữ, đa đẳng cấp và đa vùng miền. Vì vậy, nội dung “xã hội chủ nghĩa” trong trường hợp Ấn Độ không thể chỉ đo bằng số lượng doanh nghiệp nhà nước hay mức độ can thiệp của kế hoạch hóa, mà còn cần xem xét qua nỗ lực mở rộng cơ hội phát triển, giảm các hình thức đặc quyền truyền thống và tạo lập năng lực tham gia công dân. Tuy nhiên, do các quan hệ sở hữu tư nhân, cơ cấu đẳng cấp, bất bình đẳng ruộng đất và quyền lực của tư bản dân tộc vẫn tồn tại, định hướng xã hội chủ nghĩa này mang tính cải lương và thỏa hiệp nhiều hơn là triệt để (xem [84; 92]).</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Cơ sở xã hội của “chủ nghĩa xã hội dân tộc” rộng nhưng không thống nhất về giai cấp. Lực lượng đại diện thường bao gồm trí thức dân tộc chủ nghĩa, tư sản dân tộc, tầng lớp lãnh đạo nhà nước hậu thuộc địa, nông dân, công chức mới hình thành và một bộ phận quần chúng lao động chịu ảnh hưởng trực tiếp của phong trào giải phóng dân tộc. Tuy nhiên, vì lực lượng lãnh đạo thường không phải giai cấp công nhân với một đảng kiểu mới theo nghĩa Mác - Lênin, mà chủ yếu là các liên minh dân tộc - cải cách, nên tính chất xã hội chủ nghĩa của trào lưu này thường bị giới hạn bởi lợi ích của tư sản dân tộc, bộ máy quan liêu và tầng lớp tinh hoa chính trị mới.</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Cần xác định rằng cơ sở xã hội - giai cấp của trào lưu này mang tính hai mặt. Một mặt, nó có khả năng huy động nông dân, công nhân mới hình thành, tầng lớp nghèo đô thị và trí thức yêu nước vào mục tiêu chống phụ thuộc và xây dựng xã hội công bằng hơn. Mặt khác, do giai cấp công nhân còn nhỏ về số lượng, phân tán về tổ chức và chưa giữ vai trò lãnh đạo ổn định, yêu sách xã hội chủ nghĩa thường được diễn đạt thông qua ngôn ngữ dân tộc, đạo đức cộng đồng hoặc phát triển quốc gia hơn là thông qua lý luận đấu tranh giai cấp (xem [42]). Đây là lý do cần phân biệt giá trị huy động tiến bộ của trào lưu với giới hạn giai cấp và giới hạn thể chế của nó.</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Trong lĩnh vực kinh tế, “chủ nghĩa xã hội dân tộc” thường nhấn mạnh vai trò của nhà nước trong công nghiệp hóa, kế hoạch hóa, xây dựng khu vực công, phát triển hợp tác xã, điều tiết thị trường và mở rộng phúc lợi. Tuy nhiên, phần lớn các mô hình này không đặt mục tiêu xóa bỏ triệt để sở hữu tư nhân về tư liệu sản xuất. Vì vậy, cần phân biệt giữa quốc hữu hóa như một công cụ phát triển dân tộc và công hữu xã hội chủ nghĩa theo nghĩa quyền lực thực chất của người lao động đối với tư liệu sản xuất. Mục tiêu phân phối công bằng hơn, giảm nghèo, cải thiện giáo dục và y tế có ý nghĩa tiến bộ, song chưa đủ để chứng minh sự chuyển hóa căn bản của quan hệ sản xuất theo tiêu chí của chủ nghĩa xã hội khoa học (xem [42; 68]).</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Trong mô hình Ấn Độ, “kinh tế hỗn hợp” là phương án chính sách trung tâm. Nhà nước nắm giữ hoặc ưu tiên phát triển các lĩnh vực then chốt, nhất là công nghiệp nặng, kết cấu hạ tầng, năng lượng, tài chính công và một số doanh nghiệp chiến lược; đồng thời khu vực tư nhân vẫn được thừa nhận như một bộ phận của nền kinh tế quốc dân. Mô hình này phản ánh nỗ lực giải quyết tình thế lưỡng nan của quốc gia hậu thuộc địa: nếu phó mặc cho thị trường, Ấn Độ khó vượt nhanh tình trạng lạc hậu và phụ thuộc; nhưng nếu phủ định toàn bộ kinh tế tư nhân, nhà nước lại chưa có đủ năng lực vật chất, kỹ thuật và quản trị để thay thế toàn bộ cơ chế tích lũy xã hội (xem [92; 111]).</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Cương lĩnh kinh tế hỗn hợp dưới thời Nehru cần được nhìn nhận như sự lựa chọn có tính chiến lược trong điều kiện Ấn Độ chưa có cơ sở vật chất - kỹ thuật đủ mạnh để thực hiện một mô hình xã hội chủ nghĩa toàn diện, đồng thời cũng không muốn để tư bản tư nhân và tư bản nước ngoài chi phối hoàn toàn quá trình hiện đại hóa. Khu vực công được giao vai trò dẫn dắt trong các ngành có tính nền tảng, đòi hỏi vốn lớn và thời gian thu hồi dài; khu vực tư nhân tiếp tục tồn tại trong sản xuất hàng tiêu dùng, thương mại, dịch vụ và một số ngành công nghiệp nhẹ; còn khu vực hợp tác xã và kinh tế nông thôn được kỳ vọng góp phần cải thiện đời sống nông dân. Chính cấu trúc này khiến mô hình Ấn Độ vừa mang tính chống phụ thuộc, vừa mang tính điều tiết tư bản chủ nghĩa dân tộc (xem [83; 92]).</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Về mặt phát triển, các kế hoạch năm năm, nhất là giai đoạn đầu, đặt trọng tâm vào xây dựng nền tảng công nghiệp và năng lực tích lũy nội sinh. Chiến lược này phản ánh nhận thức rằng một quốc gia hậu thuộc địa không thể đạt độc lập thực chất nếu chỉ có chủ quyền chính trị mà thiếu năng lực sản xuất, kỹ thuật, tài chính và quản trị. Do đó, kế hoạch hóa ở Ấn Độ hướng tới mục tiêu tạo lập “năng lực quốc gia” thông qua công nghiệp nặng, cơ sở hạ tầng, giáo dục đại học, nghiên cứu khoa học và đào tạo nhân lực kỹ thuật. Xét theo nghĩa này, định hướng xã hội chủ nghĩa trong mô hình Nehru gắn chặt với bài toán xây dựng lực lượng sản xuất và nhà nước phát triển; song giới hạn của nó là chưa làm thay đổi căn bản quyền kiểm soát của các giai cấp lao động đối với quá trình sản xuất.</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Ở bình diện phân phối, mô hình Nehru tìm cách điều hòa giữa tăng trưởng và công bằng. Nhà nước không chỉ đầu tư vào khu vực công, mà còn sử dụng chính sách thuế, kiểm soát đầu tư, điều tiết tín dụng, bảo vệ một số ngành non trẻ và mở rộng các chương trình xã hội để giảm bớt tác động phân hóa của thị trường. Tuy nhiên, do cải cách ruộng đất diễn ra không đồng đều, bộ máy hành chính còn nhiều giới hạn, và các nhóm lợi ích kinh tế có khả năng thích ứng với cơ chế giấy phép - kiểm soát, kết quả phân phối không đạt tới mức chuyển hóa xã hội sâu sắc như kỳ vọng. Đây là điểm cần nhấn mạnh để tránh lý tưởng hóa mô hình Ấn Độ: kế hoạch hóa và khu vực công tạo ra công cụ can thiệp của nhà nước, nhưng không tự động bảo đảm dân chủ kinh tế nếu người lao động chưa có năng lực kiểm soát thực chất đối với sở hữu và quản trị sản xuất (xem [92; 111]).</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Vì vậy, cương lĩnh kinh tế của Nehru không đồng nhất với công hữu hóa toàn diện, mà hướng tới một cấu trúc “nhà nước phát triển” trong đó kế hoạch hóa giữ chức năng định hướng các ưu tiên chiến lược. Ưu điểm của phương án này là tạo được khu vực công, cơ sở công nghiệp và năng lực điều tiết vĩ mô cho một nước mới độc lập; hạn chế của nó là duy trì sự tồn tại của tư bản tư nhân, bộ máy quan liêu kế hoạch hóa và các bất bình đẳng xã hội - giai cấp chưa được xử lý tận gốc. Do đó, tính “xã hội chủ nghĩa” của mô hình Nehru chủ yếu nằm ở định hướng phát triển, vai trò nhà nước và mục tiêu công bằng xã hội, chứ chưa phải ở sự chuyển hóa căn bản quan hệ sở hữu theo tiêu chí của chủ nghĩa xã hội khoa học (xem [83; 92]).</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Về chính trị, nhà nước được coi là công cụ trung tâm để bảo vệ độc lập dân tộc, huy động nguồn lực, tổ chức phát triển và điều hòa xung đột xã hội. Đây là điểm dễ hiểu trong bối cảnh các quốc gia mới độc lập thiếu tích lũy tư bản, thiếu năng lực thể chế và phải đối mặt với sức ép từ bên ngoài. Tuy nhiên, việc đề cao nhà nước như đại diện của “toàn dân tộc” cũng có nguy cơ làm mờ bản chất giai cấp của quyền lực chính trị, nhất là khi bộ máy nhà nước được kiểm soát bởi tầng lớp quan liêu hoặc liên minh cầm quyền xa rời quần chúng lao động (xem [76; 81]). Ở chiều hướng hạn chế, lý tưởng thống nhất dân tộc được sử dụng để biện minh cho việc hạn chế đối lập chính trị, làm suy yếu cơ chế kiểm soát quyền lực và đồng nhất nhà nước với ý chí của dân tộc.</w:t>
      </w:r>
    </w:p>
    <w:p w:rsidR="0039219F" w:rsidRPr="00186316" w:rsidRDefault="005B3F6B" w:rsidP="000F46EB">
      <w:pPr>
        <w:spacing w:line="336" w:lineRule="auto"/>
        <w:ind w:firstLine="720"/>
        <w:jc w:val="both"/>
        <w:rPr>
          <w:i/>
          <w:color w:val="000000" w:themeColor="text1"/>
          <w:spacing w:val="-6"/>
          <w:sz w:val="28"/>
          <w:szCs w:val="28"/>
        </w:rPr>
      </w:pPr>
      <w:r w:rsidRPr="00186316">
        <w:rPr>
          <w:i/>
          <w:color w:val="000000" w:themeColor="text1"/>
          <w:spacing w:val="-6"/>
          <w:sz w:val="28"/>
          <w:szCs w:val="28"/>
        </w:rPr>
        <w:t xml:space="preserve">- </w:t>
      </w:r>
      <w:r w:rsidR="00BD7C3B" w:rsidRPr="00186316">
        <w:rPr>
          <w:i/>
          <w:color w:val="000000" w:themeColor="text1"/>
          <w:spacing w:val="-6"/>
          <w:sz w:val="28"/>
          <w:szCs w:val="28"/>
        </w:rPr>
        <w:t>Thể chế hóa xu hướng xã hội chủ nghĩa trong Hiến pháp Ấn Độ sửa đổi</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Một điểm cần bổ sung trong trường hợp Ấn Độ là quá trình thể chế hóa xu hướng xã hội chủ nghĩa trong hiến pháp. Bản Hiến pháp Ấn Độ năm 1950 chưa sử dụng trực tiếp thuật ngữ “socialist” trong Lời nói đầu; tuy nhiên, các Nguyên tắc chỉ đạo chính sách nhà nước đã tạo cơ sở hiến định cho mục tiêu công bằng xã hội, giảm bất bình đẳng, phân phối nguồn lực vì lợi ích chung và bảo vệ các nhóm yếu thế. Đến lần sửa đổi Hiến pháp lần thứ 42 năm 1976, cụm từ “socialist” được bổ sung vào Lời nói đầu, qua đó thể chế hóa rõ hơn định hướng xã hội chủ nghĩa trong ngôn ngữ hiến định của Ấn Độ. Cần nhấn mạnh rằng sự kiện này diễn ra sau thời Nehru, nhưng về lịch sử - tư tưởng, nó kế thừa và pháp lý hóa một xu hướng chính trị - phát triển đã được định hình mạnh mẽ từ thời Nehru (xem [69]).</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 xml:space="preserve">Cũng cần bổ sung rằng, các Nguyên tắc chỉ đạo chính sách nhà nước trong Hiến pháp Ấn Độ tạo nên một dạng “hiến pháp xã hội” theo nghĩa rộng: nhà nước có trách nhiệm định hướng chính sách để bảo đảm công bằng xã </w:t>
      </w:r>
      <w:r w:rsidRPr="00186316">
        <w:rPr>
          <w:color w:val="000000" w:themeColor="text1"/>
          <w:spacing w:val="-2"/>
          <w:sz w:val="28"/>
          <w:szCs w:val="28"/>
        </w:rPr>
        <w:t>hội, hạn chế tập trung của cải, cải thiện điều kiện lao động, nâng cao mức sống và bảo vệ các nhóm yếu thế. Những nguyên tắc này không trực tiếp đồng nghĩa với công hữu hóa tư liệu sản xuất, nhưng chúng cung cấp cơ sở pháp lý - chuẩn tắc để nhà nước can thiệp vào đời sống kinh tế - xã hội theo hướng phúc lợi và bình đẳng hơn. Vì vậy, khi phân tích tính chất xã hội chủ nghĩa trong Hiến pháp Ấn Độ, cần đặt thuật ngữ “socialist” trong mối liên hệ với toàn bộ cấu trúc hiến định về công bằng, quyền, nghĩa vụ và chính sách nhà nước, chứ không dừng ở sự xuất hiện của một từ trong Lời nói đầu (xem [69]).</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Mặt khác, sự thể chế hóa đó cũng cho thấy một giới hạn lý luận quan trọng. Ở Ấn Độ, “xã hội chủ nghĩa” trở thành khái niệm hiến định nằm trong trật tự dân chủ nghị viện, kinh tế hỗn hợp và pháp quyền tư sản - dân chủ, chứ không phải sự xác lập chuyên chính vô sản hay quyền lực chính trị của giai cấp công nhân. Điều này giúp luận án phân biệt ba tầng nghĩa: một là chủ nghĩa xã hội như lý tưởng đạo đức về công bằng; hai là định hướng xã hội chủ nghĩa như nguyên tắc chính sách của nhà nước phát triển; ba là chủ nghĩa xã hội khoa học như quá trình cải biến quan hệ sở hữu, quyền lực giai cấp và dân chủ lao động. Trường hợp Ấn Độ chủ yếu thuộc hai tầng nghĩa đầu, dù có giá trị lịch sử lớn để chống phụ thuộc và mở rộng mục tiêu phúc lợi sau độc lập (xem [92; 111]).</w:t>
      </w:r>
    </w:p>
    <w:p w:rsidR="0039219F"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Đặc điểm nổi bật của “chủ nghĩa xã hội dân tộc” là nó thường không đặt mâu thuẫn tư bản/lao động ở vị trí trung tâm như chủ nghĩa Mác. Thay vào đó, mâu thuẫn dân tộc/đế quốc, phát triển/kém phát triển, truyền thống/ngoại lai hoặc độc lập/phụ thuộc được coi là mâu thuẫn chủ đạo. Cách tiếp cận này có giá trị trong giai đoạn chống thực dân và xây dựng quốc gia, nhưng cũng có giới hạn: nó có nguy cơ làm mờ các hình thức bóc lột lao động tồn tại trong chính nền kinh tế dân tộc sau độc lập (xem [68; 118]). Những giải pháp này có thể giảm bớt bất bình đẳng trong một giai đoạn, nhưng khó loại bỏ cơ sở tái sản xuất của quan hệ bóc lột nếu sở hữu tư nhân và quyền chi phối của tư bản trong sản xuất vẫn giữ vai trò đáng kể. Nói cách khác, trào lưu này thường chuyển trọng tâm từ đối kháng giai cấp sang hòa giải xã hội dưới sự bảo trợ của nhà nước dân tộc. Ở Ấn Độ, mâu thuẫn tư bản/lao động được xử lý thông qua kế hoạch hóa, khu vực công, pháp luật lao động và chính sách phúc lợi, nhưng vẫn nằm trong giới hạn của kinh tế hỗn hợp (xem [92; 111]). Ở Tanzania, mâu thuẫn này được đặt trong quan niệm tự lực và cộng đồng Ujamaa, nơi lao động nông dân được coi là nền tảng của phát triển dân tộc (xem [74, tr. 210-230; 114]). Ở Senegal, xung đột xã hội được diễn giải nhiều hơn qua nhu cầu đoàn kết văn hóa và nhân văn châu Phi (xem [47, tr. 205-214]). Từ trường hợp Ấn Độ có thể thấy, “chủ nghĩa xã hội dân tộc” ở châu Á vừa mang giá trị chống phụ thuộc, phát triển lực lượng sản xuất và mở rộng phúc lợi xã hội, vừa bộc lộ giới hạn do duy trì kinh tế hỗn hợp, sở hữu tư nhân và cơ chế thị trường. Đây là cơ sở để đánh giá mô hình Nehru như một kinh nghiệm hậu thuộc địa có giá trị lịch sử, nhưng chưa đồng nhất với chủ nghĩa xã hội khoa học theo nghĩa đầy đủ.</w:t>
      </w:r>
    </w:p>
    <w:p w:rsidR="00690B42" w:rsidRPr="00186316" w:rsidRDefault="003216FF">
      <w:pPr>
        <w:spacing w:line="336" w:lineRule="auto"/>
        <w:ind w:firstLine="720"/>
        <w:jc w:val="both"/>
        <w:rPr>
          <w:color w:val="000000" w:themeColor="text1"/>
        </w:rPr>
      </w:pPr>
      <w:r w:rsidRPr="00186316">
        <w:rPr>
          <w:color w:val="000000" w:themeColor="text1"/>
          <w:sz w:val="28"/>
        </w:rPr>
        <w:t>Đối chiếu với học thuyết hình thái kinh tế - xã hội, mô hình Nehru thể hiện nỗ lực phát triển lực lượng sản xuất và điều tiết bất bình đẳng thông qua nhà nước hậu thuộc địa, nhưng chưa tạo ra bước chuyển căn bản trong quan hệ sản xuất. Giá trị của mô hình nằm ở chống phụ thuộc, công nghiệp hóa và mở rộng phúc lợi; giới hạn nằm ở việc duy trì kinh tế hỗn hợp, sở hữu tư nhân và cơ chế dân chủ nghị viện chưa bảo đảm quyền làm chủ kinh tế của người lao động. Vì vậy, đây là định hướng xã hội chủ nghĩa dân tộc - cải cách, không phải hình thái chủ nghĩa xã hội khoa học hoàn chỉnh.</w:t>
      </w:r>
    </w:p>
    <w:p w:rsidR="0039219F" w:rsidRPr="00186316" w:rsidRDefault="00BD7C3B" w:rsidP="000F46EB">
      <w:pPr>
        <w:pStyle w:val="Heading31"/>
        <w:spacing w:line="336" w:lineRule="auto"/>
        <w:ind w:firstLine="708"/>
        <w:rPr>
          <w:i/>
          <w:color w:val="000000" w:themeColor="text1"/>
          <w:sz w:val="28"/>
          <w:szCs w:val="28"/>
        </w:rPr>
      </w:pPr>
      <w:r w:rsidRPr="00186316">
        <w:rPr>
          <w:i/>
          <w:color w:val="000000" w:themeColor="text1"/>
          <w:sz w:val="28"/>
          <w:szCs w:val="28"/>
        </w:rPr>
        <w:t>3.1.2. Biểu hiện của chủ nghĩa xã hội tôn giáo ở châu Á</w:t>
      </w:r>
    </w:p>
    <w:p w:rsidR="0039219F" w:rsidRPr="00186316" w:rsidRDefault="00BD7C3B" w:rsidP="000F46EB">
      <w:pPr>
        <w:spacing w:line="336" w:lineRule="auto"/>
        <w:ind w:firstLine="708"/>
        <w:jc w:val="both"/>
        <w:rPr>
          <w:color w:val="000000" w:themeColor="text1"/>
          <w:sz w:val="28"/>
          <w:szCs w:val="28"/>
        </w:rPr>
      </w:pPr>
      <w:r w:rsidRPr="00186316">
        <w:rPr>
          <w:color w:val="000000" w:themeColor="text1"/>
          <w:sz w:val="28"/>
          <w:szCs w:val="28"/>
        </w:rPr>
        <w:t>Bên cạnh khuynh hướng xã hội chủ nghĩa dân tộc, ở châu Á còn xuất hiện các biểu hiện của chủ nghĩa xã hội tôn giáo, trong đó các giá trị công bằng, vị tha, cộng đồng, trách nhiệm đối với người nghèo và phê phán tích lũy vị kỷ được diễn giải bằng ngôn ngữ của Ấn giáo, Phật giáo, Hồi giáo hoặc các truyền thống đạo đức bản địa. Điểm chung của các biểu hiện này là không khởi đi từ phân tích duy vật về quan hệ sản xuất, mà từ yêu cầu đạo đức - tôn giáo về một trật tự xã hội nhân đạo, hài hòa và ít bất công hơn.</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 xml:space="preserve">Chủ nghĩa xã hội tôn giáo không phải là một học thuyết thống nhất, mà là một nhóm quan điểm và phong trào tìm cách diễn giải lý tưởng công bằng </w:t>
      </w:r>
      <w:r w:rsidRPr="00186316">
        <w:rPr>
          <w:color w:val="000000" w:themeColor="text1"/>
          <w:spacing w:val="2"/>
          <w:sz w:val="28"/>
          <w:szCs w:val="28"/>
        </w:rPr>
        <w:t>xã hội, bình đẳng, liên đới và bảo vệ người nghèo bằng hệ phạm trù tôn giáo. Nếu chủ nghĩa xã hội khoa học xuất phát từ phân tích duy vật lịch sử về quan hệ sản xuất, giai cấp, nhà nước và mâu thuẫn tư bản/lao động, thì chủ nghĩa xã hội tôn giáo thường khởi đi từ nền tảng đạo đức - thần học: lòng bác ái, tinh thần cộng đồng, nghĩa vụ đối với người nghèo, phê phán tham lam và yêu cầu tổ chức đời sống xã hội theo các chuẩn mực nhân đạo. Vì vậy, cần tiếp cận trào lưu này như một hình thức trung gian giữa phản ứng đạo đức đối với bất công xã hội và nỗ lực chính trị nhằm cải biến các quan hệ xã hội hiện tồn, chứ không thống</w:t>
      </w:r>
      <w:r w:rsidRPr="00186316">
        <w:rPr>
          <w:color w:val="000000" w:themeColor="text1"/>
          <w:sz w:val="28"/>
          <w:szCs w:val="28"/>
        </w:rPr>
        <w:t xml:space="preserve"> nhất nó với chủ nghĩa xã hội khoa học (xem [68]).</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Về mặt lịch sử, chủ nghĩa xã hội tôn giáo xuất hiện rõ nét trong nhiều không gian khác nhau. Ở châu Âu, chủ nghĩa xã hội Kitô giáo hình thành trong bối cảnh cách mạng công nghiệp làm biến đổi quan hệ giữa tư bản và lao động, kéo theo nghèo đói đô thị, lao động cực nhọc và bất bình đẳng xã hội; phong trào này tìm cách vận dụng các nguyên tắc xã hội của Kitô giáo vào đời sống công nghiệp hiện đại. Trong truyền thống Công giáo, các văn kiện xã hội như Rerum Novarum và Populorum Progressio không tạo thành một chủ nghĩa xã hội theo nghĩa Mác-xít, nhưng đặt nền tảng quan trọng cho việc phê phán chủ nghĩa tự do kinh tế cực đoan, bảo vệ nhân phẩm lao động, quyền lập hội, tiền công công bằng và yêu cầu phát triển vì con người.</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 xml:space="preserve">Ở Mỹ Latinh, thần học giải phóng là biểu hiện tiêu biểu nhất của khuynh hướng xã hội chủ nghĩa tôn giáo trong thế kỷ XX. Điểm đặc thù của khuynh hướng này là đặt “lựa chọn ưu tiên cho người nghèo” vào trung tâm của </w:t>
      </w:r>
      <w:r w:rsidRPr="00186316">
        <w:rPr>
          <w:color w:val="000000" w:themeColor="text1"/>
          <w:spacing w:val="-2"/>
          <w:sz w:val="28"/>
          <w:szCs w:val="28"/>
        </w:rPr>
        <w:t>tư duy thần học và thực hành xã hội; đồng thời tiếp thu có chọn lọc một số công cụ phân tích của chủ nghĩa Mác để nhận diện nghèo đói như một hiện tượng có tính cơ cấu, không chỉ như thiếu hụt cá nhân hoặc vấn đề luân lý riêng lẻ. Tuy nhiên, thần học giải phóng không phải là “chủ nghĩa Mác trong hình thức Kitô giáo”; nó vẫn duy trì nền tảng đức tin, cứu độ và thực hành tôn giáo, trong khi sử dụng phân tích xã hội như công cụ để nhận thức các quan hệ áp bức (xem [107]). Những biến thể này cho thấy tôn giáo vừa là nguồn lực tư tưởng để phê phán bất công, vừa là giới hạn phương pháp luận nếu nó thay thế phân tích kinh tế - xã hội bằng quy phạm đạo đức thuần túy.</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Về kinh tế, chủ nghĩa xã hội tôn giáo thường phê phán sự tích lũy vô độ, chủ nghĩa cá nhân vị kỷ, bất công trong phân phối, sự tha hóa của lao động và tình trạng nghèo đói bị hợp thức hóa bởi trật tự xã hội hiện tồn. Trong truyền thống Kitô giáo xã hội, phê phán đó gắn với yêu cầu bảo vệ nhân phẩm của người lao động, thừa nhận quyền lập hội, đòi hỏi tiền công công bằng và khẳng định trách nhiệm xã hội của người sở hữu tài sản. Trong thần học giải phóng, vấn đề kinh tế được đặt trong quan hệ với cấu trúc phụ thuộc, bóc lột và loại trừ xã hội ở Mỹ Latinh; vì vậy, nghèo đói không chỉ là hậu quả của thiếu đạo đức cá nhân, mà còn là kết quả của một cấu trúc xã hội bất công.</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Tuy nhiên, quan niệm về sở hữu trong chủ nghĩa xã hội tôn giáo thường không triệt để và không thống nhất. Một số khuynh hướng ủng hộ sở hữu cộng đồng, hợp tác xã, phúc lợi xã hội, quốc hữu hóa có chọn lọc hoặc các hình thức kinh tế đoàn kết. Một số khuynh hướng khác vẫn thừa nhận sở hữu tư nhân nhưng yêu cầu nó phục tùng “công ích”, “trách nhiệm xã hội” hoặc “mục tiêu phát triển con người”. Các văn kiện xã hội Công giáo, chẳng hạn Rerum Novarum, vừa phê phán tình trạng người lao động bị đặt trong hoàn cảnh khốn cùng, vừa bảo vệ quyền sở hữu tư nhân; do đó, chúng không thể xem là nền tảng cho việc xóa bỏ chế độ tư hữu tư bản chủ nghĩa theo nghĩa Mác-xít.</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Đối với chủ nghĩa xã hội Hồi giáo, các luận điểm về zakat, chống riba, phân phối lại của cải, trách nhiệm của cộng đồng và giới hạn đạo đức đối với sở hữu được sử dụng để xây dựng một quan niệm kinh tế mang tính bình quân và nhân đạo hơn. Tuy nhiên, các luận điểm đó thường đặt trọng tâm vào điều tiết và đạo đức hóa quan hệ kinh tế hơn là phân tích cơ chế sản xuất giá trị thặng dư, quyền lực của tư bản và chế độ sở hữu tư liệu sản xuất. Tương tự, chủ nghĩa xã hội Phật giáo có thể phê phán tham dục, tiêu dùng cực đoan và tích lũy vị kỷ, nhưng thường diễn giải vấn đề kinh tế theo hướng tu dưỡng đạo đức và hài hòa cộng đồng, chưa nhất thiết hình thành một lý luận chính trị - kinh tế đầy đủ về sở hữu và giai cấp (xem [112]). Đây là giới hạn căn bản khiến chủ nghĩa xã hội tôn giáo có thể phê phán bất công phân phối, nhưng chưa chắc đã chỉ ra được con đường cải biến triệt để quan hệ sản xuất.</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Bên cạnh thần học giải phóng Kitô giáo ở Mỹ Latinh, chủ nghĩa xã hội Hồi giáo là một biến thể quan trọng của chủ nghĩa xã hội tôn giáo tại một số nước Bắc Phi, Trung Đông và rộng hơn là thế giới Hồi giáo. Trào lưu này không hình thành như một hệ thống thống nhất, mà gồm nhiều cách diễn giải khác nhau về khả năng dung hòa giữa giáo lý Hồi giáo, luật Sharia, chủ nghĩa dân tộc hậu thuộc địa và lý tưởng công bằng xã hội. Trong một số trường hợp, nó gắn với chủ nghĩa xã hội Arab thời Nasser, Baath hoặc các nhà nước hậu thuộc địa; trong trường hợp khác, nó gắn với các nhà tư tưởng Hồi giáo cải cách như Mustafa al-Siba‘i, Ali Shariati hoặc các khuynh hướng phê phán cả chủ nghĩa tư bản lẫn chủ nghĩa cộng sản vô thần.</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 xml:space="preserve">Cơ sở tư tưởng của chủ nghĩa xã hội Hồi giáo thường được rút ra từ một số </w:t>
      </w:r>
      <w:r w:rsidRPr="00186316">
        <w:rPr>
          <w:color w:val="000000" w:themeColor="text1"/>
          <w:spacing w:val="-2"/>
          <w:sz w:val="28"/>
          <w:szCs w:val="28"/>
        </w:rPr>
        <w:t>nguyên tắc đạo đức - pháp lý của Islam: tài sản xét đến cùng thuộc về Thượng đế, con người chỉ là người được ủy thác; của cải phải lưu thông để phục vụ cộng đồng; zakat là nghĩa vụ tái phân phối bắt buộc đối với người có khả năng; riba bị phê phán vì tạo ra quan hệ lợi tức bóc lột; waqf và các hình thức thiện ích công cộng được coi là thiết chế xã hội hỗ trợ người nghèo; còn ummah gợi mở một quan niệm cộng đồng vượt lên trên chủ nghĩa cá nhân vị kỷ. Từ các nguyên tắc ấy, các nhà tư tưởng Hồi giáo xã hội chủ nghĩa cho rằng công bằng xã hội không phải yếu tố ngoại lai du nhập từ phương Tây, mà có thể được</w:t>
      </w:r>
      <w:r w:rsidRPr="00186316">
        <w:rPr>
          <w:color w:val="000000" w:themeColor="text1"/>
          <w:sz w:val="28"/>
          <w:szCs w:val="28"/>
        </w:rPr>
        <w:t xml:space="preserve"> diễn giải như một yêu cầu nội tại của Sharia và đạo đức Hồi giáo.</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z w:val="28"/>
          <w:szCs w:val="28"/>
        </w:rPr>
        <w:t xml:space="preserve">Vấn đề hòa giải giữa Sharia và công bằng xã hội vì vậy không chỉ là vấn đề pháp lý, mà còn là vấn đề phương pháp luận. Một cách diễn giải bảo thủ có thể xem Sharia chủ yếu như hệ thống quy phạm nghi lễ, gia đình và trật tự xã hội, qua đó nhấn mạnh phục tùng và ổn định. Ngược lại, cách diễn giải </w:t>
      </w:r>
      <w:r w:rsidRPr="00186316">
        <w:rPr>
          <w:color w:val="000000" w:themeColor="text1"/>
          <w:spacing w:val="2"/>
          <w:sz w:val="28"/>
          <w:szCs w:val="28"/>
        </w:rPr>
        <w:t>xã hội chủ nghĩa Hồi giáo cố gắng đọc Sharia như một hệ chuẩn hướng tới maqasid al-sharia, tức các mục tiêu bảo vệ đời sống, phẩm giá, tài sản, niềm tin, gia đình và lợi ích cộng đồng. Trong khung đọc này, các công cụ như zakat, cấm đầu cơ bóc lột, giới hạn tích lũy vô độ, trách nhiệm của nhà nước đối với người yếu thế và quyền của cộng đồng đối với tài nguyên có thể được trình bày như nền tảng</w:t>
      </w:r>
      <w:r w:rsidRPr="00186316">
        <w:rPr>
          <w:color w:val="000000" w:themeColor="text1"/>
          <w:sz w:val="28"/>
          <w:szCs w:val="28"/>
        </w:rPr>
        <w:t xml:space="preserve"> cho một mô hình công bằng xã hội mang màu sắc Hồi </w:t>
      </w:r>
      <w:r w:rsidRPr="00186316">
        <w:rPr>
          <w:color w:val="000000" w:themeColor="text1"/>
          <w:spacing w:val="2"/>
          <w:sz w:val="28"/>
          <w:szCs w:val="28"/>
        </w:rPr>
        <w:t>giáo.</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Tại Ai Cập, chủ nghĩa xã hội Arab thời Gamal Abdel Nasser cho thấy hình thức dung hợp đặc thù giữa chủ nghĩa dân tộc Arab, nhà nước phát triển, cải cách ruộng đất, quốc hữu hóa và các biểu tượng công bằng xã hội có thể được trình bày trong một môi trường văn hóa Hồi giáo. Mô hình Na</w:t>
      </w:r>
      <w:r w:rsidRPr="00186316">
        <w:rPr>
          <w:color w:val="000000" w:themeColor="text1"/>
          <w:spacing w:val="2"/>
          <w:sz w:val="28"/>
          <w:szCs w:val="28"/>
        </w:rPr>
        <w:t>s</w:t>
      </w:r>
      <w:r w:rsidRPr="00186316">
        <w:rPr>
          <w:color w:val="000000" w:themeColor="text1"/>
          <w:spacing w:val="2"/>
          <w:sz w:val="28"/>
          <w:szCs w:val="28"/>
        </w:rPr>
        <w:t>ser không phải là chủ nghĩa xã hội Hồi giáo thuần túy, bởi nó mang tính thế tục, dân tộc chủ nghĩa và nhà nước luận mạnh. Tuy nhiên, trong thực tiễn chính trị, các giá trị như công bằng, bình đẳng, chống đặc quyền phong kiến, chống đế quốc và trách nhiệm xã hội của nhà nước thường được diễn giải bằng cả ngôn ngữ Arab xã hội chủ nghĩa và ngôn ngữ đạo đức Hồi giáo. Hiến pháp Ai Cập hiện đại tiếp tục cho thấy sự tồn tại đồng thời của nguyên tắc Sharia với các mục tiêu như công bằng xã hội, đoàn kết xã hội và bảo vệ quyền của công dân, dù sự kết hợp đó luôn chịu chi phối bởi tương quan chính trị cụ thể.</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Ở một số trường hợp khác tại Bắc Phi và Trung Đông, như Algeria, Libya hoặc Syria trong các giai đoạn nhất định, ngôn ngữ xã hội chủ nghĩa thường hòa trộn với chủ nghĩa dân tộc, chống thực dân, chống phong kiến và yêu cầu nhà nước kiểm soát tài nguyên, đất đai, ngân hàng hoặc ngành kinh tế chiến lược. Song không nên đồng nhất toàn bộ các mô hình này với “chủ nghĩa xã hội Hồi giáo”. Nhiều mô hình thực chất gần với chủ nghĩa xã hội Arab thế tục hoặc chủ nghĩa dân tộc phát triển, trong đó Islam chủ yếu giữ vai trò nguồn chính danh văn hóa và đạo đức. Điểm cần phân tích là: khi Sharia được diễn giải theo hướng công bằng xã hội, nó có thể hỗ trợ các chính sách tái phân phối; nhưng khi được diễn giải theo hướng bảo thủ, nó có thể củng cố trật tự gia trưởng, hạn chế quyền công dân và làm suy yếu tính thế tục của nhà nước.</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góc độ kinh tế chính trị, chủ nghĩa xã hội Hồi giáo có ưu thế ở việc đưa ra cơ chế đạo đức - pháp lý nhằm hạn chế tích lũy vô độ, tăng nghĩa vụ xã hội của người giàu và biện minh cho vai trò của nhà nước trong bảo vệ người nghèo. Tuy nhiên, nó thường chưa giải thích đầy đủ quá trình sản xuất giá trị thặng dư, quyền lực của tư bản, sự phân hóa giai cấp và tính chất lịch sử của quan hệ sở hữu. Khi trọng tâm đặt vào zakat, từ thiện, cấm riba hoặc nghĩa vụ đạo đức của người sở hữu, bất bình đẳng dễ được xử lý như vấn đề phân phối và luân lý hơn là vấn đề tổ chức sản xuất. Do đó, chủ nghĩa xã hội Hồi giáo có thể tạo cơ sở cho phúc lợi xã hội, tài chính công vì người nghèo và điều tiết thị trường, nhưng chưa tự thân tạo thành một học thuyết về xóa bỏ chế độ tư hữu tư bản chủ nghĩa theo nghĩa Mác-xít.</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Điểm đáng chú ý là sự hòa giải giữa Sharia và công bằng xã hội thường làm xuất hiện một dạng “kinh tế đạo đức”, trong đó, sở hữu tư nhân không bị phủ định tuyệt đối, nhưng bị ràng buộc bởi trách nhiệm trước Thượng đế và cộng đồng; thị trường không bị xóa bỏ, nhưng bị giới hạn bởi các chuẩn mực chống bóc lột, chống gian lận và chống tích lũy bất chính; nhà nước không nhất thiết là nhà nước vô sản, nhưng được kỳ vọng bảo vệ người yếu thế và bảo đảm công ích. Chính vì vậy, chủ nghĩa xã hội Hồi giáo có vị trí trung gian giữa chủ nghĩa tư bản phúc lợi, chủ nghĩa dân tộc phát triển và các lý tưởng xã hội chủ nghĩa tôn giáo. Đó là một trào lưu có giá trị phê phán đạo đức đối với chủ nghĩa tư bản, nhưng còn thiếu cơ sở duy vật lịch sử để xác định động lực, chủ thể và phương thức chuyển hóa xã hội.</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Đối với chủ nghĩa xã hội Hồi giáo, vấn đề nhà nước và dân chủ phức tạp hơn vì liên quan trực tiếp đến quan hệ giữa Sharia, chủ quyền nhân dân và quyền công dân. Một số nhà tư tưởng Hồi giáo xã hội chủ nghĩa cố gắng dung hòa các nguyên tắc Sharia với chính sách phúc lợi, chống bóc lột và quyền của cộng đồng đối với tài nguyên. Trái lại, nếu các nguyên tắc Sharia được hiểu như nguồn đạo đức về công bằng, trách nhiệm xã hội và bảo vệ người yếu thế trong khuôn khổ quyền công dân bình đẳng, chúng có thể trở thành một nguồn lực văn hóa hỗ trợ các chính sách xã hội tiến bộ. Sự khác biệt này không do bản thân biểu tượng tôn giáo quyết định, mà do vị trí giai cấp - xã hội của chủ thể diễn giải, bối cảnh chính trị, cấu trúc nhà nước và quan hệ giữa tôn giáo với các lực lượng quần chúng.</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 xml:space="preserve">Đây là điểm then chốt để đánh giá giới hạn của chủ nghĩa xã hội tôn giáo so với chủ nghĩa xã hội khoa học. Phần lớn các hình thức chủ nghĩa xã hội tôn giáo không tiếp cận mâu thuẫn tư bản/lao động như mâu thuẫn cơ bản của phương thức sản xuất tư bản chủ nghĩa. Cách diễn giải đó có khả năng </w:t>
      </w:r>
      <w:r w:rsidRPr="00186316">
        <w:rPr>
          <w:color w:val="000000" w:themeColor="text1"/>
          <w:spacing w:val="-2"/>
          <w:sz w:val="28"/>
          <w:szCs w:val="28"/>
        </w:rPr>
        <w:t>huy động tình cảm đạo đức và khơi dậy trách nhiệm xã hội, nhưng chưa đủ để giải thích cơ chế sản xuất, chiếm hữu và tái sản xuất giá trị thặng dư trong xã hội tư bản (xem [68]). Thần học giải phóng là trường hợp tiến gần hơn đến phân tích cơ cấu khi xem nghèo đói là kết quả của các quan hệ áp bức có tính lịch sử - xã hội, đồng thời sử dụng một số phạm trù của chủ nghĩa Mác để nhận diện xung đột giai cấp và phụ thuộc kinh tế. Vì vậy, nó có thể gặp chủ nghĩa Mác ở yêu cầu giải phóng người bị áp bức, nhưng khác chủ nghĩa Mác ở cơ sở bản thể luận, phương pháp luận và quan niệm về động lực lịch sử.</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Đối với các biến thể Hồi giáo và Phật giáo, mâu thuẫn tư bản/lao động thường được diễn giải thông qua chuẩn mực đạo đức của cộng đồng: chống tích lũy vô độ, phản đối bất công, khuyến khích chia sẻ của cải, tiết chế ham muốn và bảo vệ những nhóm yếu thế. Những yếu tố này có giá trị nhân văn rõ rệt, nhưng nếu không gắn với phân tích quyền sở hữu tư liệu sản xuất và quyền lực của giai cấp chiếm hữu, chúng dễ dừng lại ở điều tiết đạo đức hoặc phúc lợi xã hội. Điều này giải thích vì sao một số mô hình “xã hội chủ nghĩa” mang màu sắc tôn giáo có thể cải thiện phân phối trong ngắn hạn, nhưng không nhất thiết vượt qua được cấu trúc tư bản chủ nghĩa hoặc quan hệ phụ thuộc hậu thuộc địa.</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Trong chủ nghĩa xã hội Hồi giáo, mâu thuẫn xã hội thường được diễn giải bằng ngôn ngữ công bằng, cân bằng, nghĩa vụ phân phối và sự lạm dụng của cải. Sự đối lập không nhất thiết là tư bản/lao động theo nghĩa Mác-xít, mà thường là giàu/nghèo, công bằng/bất công, cộng đồng/cá nhân vị kỷ, tài sản chính đáng/tài sản tích lũy bất chính. Do đó, các giải pháp thường nghiêng về tái phân phối, đạo đức hóa thị trường, cấm bóc lột tài chính, củng cố nghĩa vụ xã hội của người sở hữu và mở rộng vai trò của nhà nước trong phúc lợi. Các yếu tố này có ý nghĩa tiến bộ trong bối cảnh bất bình đẳng và phụ thuộc, nhưng chưa giải quyết tận gốc vấn đề quyền sở hữu tư liệu sản xuất và quyền kiểm soát của người lao động đối với quá trình sản xuất.</w:t>
      </w:r>
    </w:p>
    <w:p w:rsidR="009B62E8" w:rsidRPr="00186316" w:rsidRDefault="009D6702" w:rsidP="000F46EB">
      <w:pPr>
        <w:spacing w:line="336" w:lineRule="auto"/>
        <w:ind w:firstLine="720"/>
        <w:jc w:val="both"/>
        <w:rPr>
          <w:color w:val="000000" w:themeColor="text1"/>
          <w:sz w:val="28"/>
          <w:szCs w:val="28"/>
        </w:rPr>
      </w:pPr>
      <w:r w:rsidRPr="00186316">
        <w:rPr>
          <w:color w:val="000000" w:themeColor="text1"/>
          <w:sz w:val="28"/>
          <w:szCs w:val="28"/>
        </w:rPr>
        <w:t>Như vậy, chủ nghĩa xã hội tôn giáo có ý nghĩa trong lịch sử các quan điểm về “chủ nghĩa xã hội” vì nó cho thấy yêu cầu công bằng xã hội được diễn đạt bằng nhiều hệ ngôn ngữ khác nhau, không chỉ dựa trên ngôn ngữ kinh tế - chính trị thuần túy. Giá trị nổi bật của trào lưu này là khả năng huy động đạo đức xã hội, bảo vệ người nghèo, phê phán bất công, khơi dậy trách nhiệm cộng đồng và bổ sung chiều kích nhân văn cho các phong trào cải cách xã hội. Tuy nhiên, xét từ tiêu chí của chủ nghĩa xã hội khoa học, chủ nghĩa xã hội tôn giáo không thể được coi là một lý luận đầy đủ về sự thay thế phương thức sản xuất tư bản chủ nghĩa. Do đó, khi nghiên cứu trào lưu này, cần tránh hai khuynh hướng cực đoan: một là phủ định giản đơn do nó không dựa trên chủ nghĩa duy vật lịch sử; hai là lý tưởng hóa nó như một hình thức xã hội chủ nghĩa đầy đủ. Cách tiếp cận phù hợp là đánh giá biện chứng: thừa nhận giá trị nhân văn và năng lực huy động xã hội, đồng thời chỉ rõ giới hạn lý luận, giới hạn giai cấp và giới hạn thể chế của nó.</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các trường hợp trên có thể thấy chủ nghĩa xã hội tôn giáo có ba hình thức hiện thực hóa chủ yếu. Thứ nhất là hình thức mục vụ - cộng đồng, tiêu biểu ở thần học giải phóng Mỹ Latinh, trong đó giáo xứ và cộng đoàn cơ sở trở thành nơi nâng cao ý thức, tổ chức liên đới và phản kháng bất công. Thứ hai là hình thức đạo đức - pháp lý, tiêu biểu ở chủ nghĩa xã hội Hồi giáo, trong đó Sharia, zakat, chống riba, waqf và trách nhiệm cộng đồng được diễn giải như cơ sở cho phân phối công bằng hơn. Thứ ba là hình thức nhà nước - dân tộc, trong đó các giá trị tôn giáo được kết hợp với chủ nghĩa dân tộc, nhà nước phát triển, phúc lợi xã hội và kiểm soát tài nguyên. Ba hình thức này có thể đan xen, nhưng cần phân biệt để tránh đồng nhất mọi biểu hiện tôn giáo tiến bộ với một mô hình xã hội chủ nghĩa đầy đủ.</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Dù vậy, giới hạn căn bản vẫn không thay đổi. Chủ nghĩa xã hội tôn giáo thường thiếu một lý luận nhất quán về quan hệ sản xuất, sở hữu tư liệu sản xuất, quyền lực giai cấp và vai trò lịch sử của giai cấp công nhân. Nó có thể phê phán mạnh mẽ nghèo đói, bất công và áp bức; có thể tạo ra không gian cộng đồng, liên đới và phản kháng; nhưng nếu không chuyển hóa thành thiết chế kinh tế - chính trị bảo đảm quyền làm chủ của người lao động và quần chúng, nó dễ dừng ở cải cách đạo đức, phúc lợi xã hội hoặc phản kháng cộng đồng. Chính vì vậy, đánh giá chủ nghĩa xã hội tôn giáo cần giữ thái độ biện chứng: thừa nhận năng lực nhân văn và sức huy động xã hội của nó, đồng thời chỉ rõ giới hạn phương pháp luận và giới hạn giai cấp khi đối chiếu với chủ nghĩa xã hội khoa học.</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Từ phân tích trên có cơ sở khái quát chủ nghĩa xã hội tôn giáo là một trào lưu có tính trung gian: nó phản ánh phản ứng đạo đức - xã hội trước các mâu thuẫn của chủ nghĩa tư bản, chủ nghĩa thực dân và bất bình đẳng hậu thuộc địa, nhưng chưa vượt qua được giới hạn của lập trường đạo đức - tôn giáo. Chính vì vậy, nó có giá trị tham khảo khi nhận diện các hình thức phê phán xã hội ngoài Mác-xít, song không thể thay thế phân tích khoa học về sở hữu, giai cấp, nhà nước và mâu thuẫn tư bản/lao động. Kết luận này là cơ sở để Chương 4 tiếp tục đánh giá giá trị, giới hạn và bài học rút ra từ các quan điểm tiêu biểu về “chủ nghĩa xã hội” ở châu Á, châu Phi và châu Mỹ Latinh.</w:t>
      </w:r>
    </w:p>
    <w:p w:rsidR="00690B42" w:rsidRPr="00186316" w:rsidRDefault="003216FF">
      <w:pPr>
        <w:spacing w:line="336" w:lineRule="auto"/>
        <w:ind w:firstLine="720"/>
        <w:jc w:val="both"/>
        <w:rPr>
          <w:color w:val="000000" w:themeColor="text1"/>
        </w:rPr>
      </w:pPr>
      <w:r w:rsidRPr="00186316">
        <w:rPr>
          <w:color w:val="000000" w:themeColor="text1"/>
          <w:sz w:val="28"/>
        </w:rPr>
        <w:t>Theo quan điểm duy vật lịch sử, tôn giáo trong các trường hợp này là một hình thái ý thức xã hội có tính độc lập tương đối: nó phản ánh khát vọng công bằng của cộng đồng, đồng thời có khả năng tác động trở lại đời sống chính trị thông qua đạo đức, thiết chế và năng lực huy động xã hội. Tuy nhiên, khi bất bình đẳng được diễn giải chủ yếu bằng ngôn ngữ bác ái, hòa hợp hoặc tu dưỡng đạo đức, cơ sở vật chất của áp bức - nhất là quan hệ sở hữu, quan hệ giai cấp và quyền lực nhà nước - dễ bị đẩy xuống hàng thứ yếu. Vì vậy, chủ nghĩa xã hội tôn giáo ở châu Á cần được đánh giá như một nguồn lực đạo đức - xã hội có giới hạn, không phải một lý luận hoàn chỉnh về cải biến quan hệ sản xuất.</w:t>
      </w:r>
    </w:p>
    <w:p w:rsidR="0039219F" w:rsidRPr="00186316" w:rsidRDefault="00BD7C3B" w:rsidP="000F46EB">
      <w:pPr>
        <w:pStyle w:val="Heading2"/>
        <w:spacing w:line="336" w:lineRule="auto"/>
        <w:ind w:firstLine="708"/>
        <w:rPr>
          <w:rFonts w:ascii="Times New Roman" w:hAnsi="Times New Roman" w:cs="Times New Roman"/>
          <w:color w:val="000000" w:themeColor="text1"/>
          <w:sz w:val="28"/>
          <w:szCs w:val="28"/>
        </w:rPr>
      </w:pPr>
      <w:bookmarkStart w:id="48" w:name="_Toc233102905"/>
      <w:bookmarkStart w:id="49" w:name="_Toc236637403"/>
      <w:bookmarkStart w:id="50" w:name="_Toc237260653"/>
      <w:r w:rsidRPr="00186316">
        <w:rPr>
          <w:rFonts w:ascii="Times New Roman" w:eastAsia="Times New Roman" w:hAnsi="Times New Roman" w:cs="Times New Roman"/>
          <w:color w:val="000000" w:themeColor="text1"/>
          <w:sz w:val="28"/>
          <w:szCs w:val="28"/>
        </w:rPr>
        <w:t>3.2. Các quan điểm về “chủ nghĩa xã hội” ở châu Phi</w:t>
      </w:r>
      <w:bookmarkEnd w:id="48"/>
      <w:bookmarkEnd w:id="49"/>
      <w:bookmarkEnd w:id="50"/>
    </w:p>
    <w:p w:rsidR="0039219F" w:rsidRPr="00186316" w:rsidRDefault="00BD7C3B" w:rsidP="000F46EB">
      <w:pPr>
        <w:pStyle w:val="Heading31"/>
        <w:spacing w:line="336" w:lineRule="auto"/>
        <w:ind w:firstLine="708"/>
        <w:rPr>
          <w:i/>
          <w:color w:val="000000" w:themeColor="text1"/>
          <w:sz w:val="28"/>
          <w:szCs w:val="28"/>
        </w:rPr>
      </w:pPr>
      <w:r w:rsidRPr="00186316">
        <w:rPr>
          <w:i/>
          <w:color w:val="000000" w:themeColor="text1"/>
          <w:sz w:val="28"/>
          <w:szCs w:val="28"/>
        </w:rPr>
        <w:t>3.2.1. “Chủ nghĩa xã hội châu Phi” mang tính dân tộc (Trường hợp Senegal)</w:t>
      </w:r>
    </w:p>
    <w:p w:rsidR="0039219F" w:rsidRPr="00186316" w:rsidRDefault="00BD7C3B" w:rsidP="000F46EB">
      <w:pPr>
        <w:spacing w:line="336" w:lineRule="auto"/>
        <w:ind w:firstLine="560"/>
        <w:jc w:val="both"/>
        <w:rPr>
          <w:color w:val="000000" w:themeColor="text1"/>
          <w:sz w:val="28"/>
          <w:szCs w:val="28"/>
        </w:rPr>
      </w:pPr>
      <w:r w:rsidRPr="00186316">
        <w:rPr>
          <w:color w:val="000000" w:themeColor="text1"/>
          <w:sz w:val="28"/>
        </w:rPr>
        <w:t xml:space="preserve">Ở châu Phi, “chủ nghĩa xã hội châu Phi” mang tính dân tộc hình thành </w:t>
      </w:r>
      <w:r w:rsidRPr="00186316">
        <w:rPr>
          <w:color w:val="000000" w:themeColor="text1"/>
          <w:spacing w:val="-2"/>
          <w:sz w:val="28"/>
        </w:rPr>
        <w:t>trong bối cảnh các quốc gia mới độc lập phải khôi phục phẩm giá văn hóa, xây dựng nhà nước dân tộc, chống phụ thuộc và tìm kiếm một mô hình phát triển không sao chép nguyên trạng chủ nghĩa tư bản phương Tây hoặc mô hình Xô viết. Trường hợp Senegal dưới thời L. S. Senghor cho thấy Négritude, với tư cách một diễn ngôn khẳng định phẩm giá, bản sắc và năng lực sáng tạo của người da đen/châu Phi trong thế giới hậu thuộc địa, được sử dụng như cơ sở văn hóa - tư tưởng để luận giải một dạng “chủ nghĩa xã hội châu Phi</w:t>
      </w:r>
      <w:r w:rsidRPr="00186316">
        <w:rPr>
          <w:color w:val="000000" w:themeColor="text1"/>
          <w:sz w:val="28"/>
        </w:rPr>
        <w:t>” nhấn mạnh cộng đồng, nhân văn và đối thoại văn minh (xem [47; 110]).</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Điểm đáng chú ý là ở Senghor, Négritude không chỉ là một phong trào văn hóa hay mỹ học, mà còn trở thành ngôn ngữ chính trị của một loại chủ nghĩa xã hội mang tính nhân văn. Ông cố gắng kết hợp truyền thống cộng đồng châu Phi, đạo đức liên đới, tôn trọng phẩm giá con người và đối thoại văn minh để hình thành một mô hình xã hội chủ nghĩa khác với chủ nghĩa Mác - Lênin kinh điển. Trên bình diện tích cực, cách tiếp cận này giúp khôi phục giá trị đoàn kết và chống sự áp đặt của mô hình phát triển ngoại lai; song về giới hạn, nó dễ đồng nhất truyền thống cộng đồng với quan hệ sản xuất xã hội chủ nghĩa, trong khi chưa làm rõ cơ chế sở hữu, quyền quyết định của người lao động và phương thức phân phối sản phẩm xã hội.</w:t>
      </w:r>
    </w:p>
    <w:p w:rsidR="001D7ED6" w:rsidRPr="00186316" w:rsidRDefault="00A35403" w:rsidP="000F46EB">
      <w:pPr>
        <w:spacing w:line="336" w:lineRule="auto"/>
        <w:ind w:firstLine="560"/>
        <w:jc w:val="both"/>
        <w:rPr>
          <w:color w:val="000000" w:themeColor="text1"/>
          <w:sz w:val="28"/>
        </w:rPr>
      </w:pPr>
      <w:r w:rsidRPr="00186316">
        <w:rPr>
          <w:color w:val="000000" w:themeColor="text1"/>
          <w:sz w:val="28"/>
        </w:rPr>
        <w:t>Trong On African Socialism, Senghor không tiếp cận chủ nghĩa xã hội trước hết như học thuyết đấu tranh giai cấp, mà như một dự án văn hóa - chính trị nhằm nối kết truyền thống cộng đồng châu Phi với yêu cầu hiện đại hóa nhà nước dân tộc. Điểm mạnh của cách tiếp cận này là chống lại sự áp đặt mô hình ngoại lai và phục hồi phẩm giá văn hóa của các xã hội hậu thuộc địa; nhưng giới hạn của nó là xu hướng chuyển các mâu thuẫn về sở hữu, lao động, giai cấp và phụ thuộc kinh tế thành vấn đề hòa hợp đạo đức - văn hóa. Vì vậy, khi đánh giá Senghor, không nên chỉ gán nhãn “cải lương” hay “ngoài Mác-xít”, mà cần chỉ ra bằng nội dung tư tưởng cụ thể rằng mô hình này ưu tiên nhân văn cộng đồng và cải cách nhà nước hơn là cải biến căn bản quan hệ sản xuất (xem [46; 47; 110]).</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Ở Senegal, nhà nước dưới thời Senghor được thiết kế như công cụ xây dựng quốc gia, điều hòa xung đột và biểu đạt bản sắc chung sau thuộc địa. Tuy nhiên, khi Négritude và “chủ nghĩa xã hội châu Phi” trở thành diễn ngôn chính thức của nhà nước, chúng cũng có thể chuyển thành công cụ hợp thức hóa quyền lực của tầng lớp tinh hoa cầm quyền. Vì vậy, cần phân tích đồng thời hai mặt: một mặt, Senghor cung cấp ngôn ngữ văn hóa để chống lại mặc cảm thuộc địa và khẳng định phẩm giá châu Phi; mặt khác, việc đặt trọng tâm vào hòa hợp văn hóa có thể làm mờ yêu cầu dân chủ hóa quyền lực, kiểm soát bộ máy nhà nước và giải quyết các mâu thuẫn kinh tế - xã hội cụ thể (xem [47; 110]). Trong bối cảnh đó, Senghor sử dụng Négritude để khẳng định rằng châu Phi có một hệ giá trị riêng, trong đó cộng đồng, liên đới, cảm thức nhân vị và quan hệ hài hòa giữa con người với cộng đồng giữ vai trò trung tâm. Chính từ nền tảng này, ông diễn giải chủ nghĩa xã hội châu Phi như một mô hình phát triển mang tính nhân văn - văn hóa, không thuần túy là học thuyết kinh tế (xem [46; 47]).</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Négritude, Senghor đi tới một quan niệm về chủ nghĩa xã hội nhấn mạnh đạo đức cộng đồng và đối thoại văn minh. Theo ông, xã hội châu Phi truyền thống chứa đựng những yếu tố cộng đồng, tương trợ và trách nhiệm xã hội có thể trở thành điểm tựa cho một mô hình xã hội chủ nghĩa bản địa. Tuy nhiên, khác với một số cách diễn giải Mác-xít, Senghor không đặt đấu tranh giai cấp và sự thủ tiêu sở hữu tư nhân vào trung tâm hệ thống lý luận. Ông ưu tiên ý tưởng hòa hợp xã hội, cải cách từng bước, vai trò điều hòa của nhà nước và sự kết hợp giữa truyền thống châu Phi với các thành tựu hiện đại. Vì vậy, “chủ nghĩa xã hội châu Phi” của Senghor là một hình thức xã hội chủ nghĩa nhân văn - cải lương, có nội dung chống thực dân và phục hồi phẩm giá, nhưng không phát triển thành lý luận cách mạng giai cấp (xem [46; 47]).</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Trên phương diện chính sách, mô hình Senegal không đi theo hướng quốc hữu hóa triệt để hay tập thể hóa cưỡng bức. Nhà nước giữ vai trò định hướng phát triển, mở rộng giáo dục, xây dựng bộ máy hành chính quốc gia, khuyến khích hợp tác xã và tìm kiếm sự ổn định xã hội trong một quốc gia mới độc lập. Điều này phản ánh tính thực dụng của Senghor: ông muốn tránh cả sự lệ thuộc vào chủ nghĩa tư bản thực dân cũ lẫn sự sao chép máy móc mô hình Xô viết. Song chính tính dung hòa ấy cũng khiến “chủ nghĩa xã hội Se</w:t>
      </w:r>
      <w:r w:rsidRPr="00186316">
        <w:rPr>
          <w:color w:val="000000" w:themeColor="text1"/>
          <w:sz w:val="28"/>
          <w:szCs w:val="28"/>
        </w:rPr>
        <w:t>n</w:t>
      </w:r>
      <w:r w:rsidRPr="00186316">
        <w:rPr>
          <w:color w:val="000000" w:themeColor="text1"/>
          <w:sz w:val="28"/>
          <w:szCs w:val="28"/>
        </w:rPr>
        <w:t>egal” mang đặc điểm thỏa hiệp rõ rệt: nó có khả năng huy động biểu tượng văn hóa và tinh thần dân tộc, nhưng chưa tạo ra chuyển biến căn bản về quan hệ sở hữu, cấu trúc giai cấp và cơ chế kiểm soát dân chủ của quần chúng lao động (xem [47; 110]).</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lập trường Mác - Lênin, giới hạn cơ bản trong mô hình Senghor là xu hướng văn hóa hóa và đạo đức hóa các mâu thuẫn xã hội. Khi bất bình đẳng, nghèo đói, phụ thuộc kinh tế và phân hóa giai cấp được diễn giải chủ yếu như vấn đề thiếu đoàn kết, thiếu nhân văn hoặc mất cân bằng văn hóa, thì cơ sở vật chất của các mâu thuẫn ấy có nguy cơ bị đặt xuống hàng thứ yếu. Do đó, Négritude có giá trị giải thực dân về tinh thần và có ý nghĩa để khôi phục phẩm giá châu Phi, nhưng không đủ để thay thế phân tích duy vật về sở hữu, lao động, nhà nước và quyền lực giai cấp. Đây là điểm cần nhấn mạnh để đánh giá công bằng: Senghor bổ sung một chiều kích văn hóa quan trọng cho tư tưởng giải phóng, nhưng đồng thời làm mờ tính đối kháng kinh tế - giai cấp của quá trình phát triển hậu thuộc địa (xem [46; 47]).</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Sự khác biệt giữa Nehru và Senghor thể hiện rõ ở cách tiếp cận mâu thuẫn xã hội. Nehru nhận diện nghèo đói, lạc hậu, phân hóa xã hội và phụ thuộc kinh tế như các vấn đề cần giải quyết bằng công nghiệp hóa, kế hoạch hóa và cải cách phúc lợi; còn Senghor diễn giải xung đột xã hội thông qua khung bản sắc, văn hóa và đạo đức cộng đồng. Cả hai đều không đặt mâu thuẫn tư bản/lao động vào vị trí trung tâm theo nghĩa Mác - Lênin, nhưng mỗi người lựa chọn một cơ chế điều hòa khác nhau: Nehru dựa trên vai trò của nhà nước kế hoạch hóa và kinh tế hỗn hợp; Senghor dựa vào nhân văn luận Négritude, cộng đồng truyền thống và vai trò tích hợp của nhà nước dân tộc (xem [83; 92]). Đây là căn cứ để đánh giá các mô hình này như những nỗ lực hậu thuộc địa có giá trị tiến bộ, nhưng vẫn nằm trong phạm vi các quan niệm xã hội chủ nghĩa ngoài Mác - Lênin (xem [92; 111]).</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Đặt Nehru và Senghor trong cùng một khung phân tích cho thấy hai con đường bản địa hóa khác nhau của “chủ nghĩa xã hội dân tộc”. Nehru đi từ bài toán phát triển kinh tế - kỹ thuật của một quốc gia hậu thuộc địa đông dân, đa dạng và nghèo nàn đến mô hình kế hoạch hóa, khu vực công và kinh tế hỗn hợp. Senghor đi từ bài toán phục hồi chủ thể tính văn hóa của châu Phi đến mô hình chủ nghĩa xã hội nhân văn dựa trên Négritude, cộng đồng và đối thoại văn minh. Một bên thiên về thiết chế phát triển và kế hoạch hóa; bên kia thiên về nền tảng văn hóa - đạo đức của quốc gia hậu thuộc địa. Nhưng cả hai đều đặt độc lập dân tộc, ổn định xã hội và xây dựng nhà nước lên trước yêu cầu cải biến triệt để quan hệ sở hữu (xem [83; 92]).</w:t>
      </w:r>
    </w:p>
    <w:p w:rsidR="0039219F" w:rsidRPr="00186316" w:rsidRDefault="00312F38" w:rsidP="000F46EB">
      <w:pPr>
        <w:spacing w:line="336" w:lineRule="auto"/>
        <w:ind w:firstLine="708"/>
        <w:jc w:val="both"/>
        <w:rPr>
          <w:color w:val="000000" w:themeColor="text1"/>
          <w:sz w:val="28"/>
          <w:szCs w:val="28"/>
        </w:rPr>
      </w:pPr>
      <w:r w:rsidRPr="00186316">
        <w:rPr>
          <w:color w:val="000000" w:themeColor="text1"/>
          <w:sz w:val="28"/>
          <w:szCs w:val="28"/>
        </w:rPr>
        <w:t>Nhìn chung, “chủ nghĩa xã hội dân tộc” ở châu Á và châu Phi có giá trị lịch sử để khẳng định độc lập dân tộc, chống phụ thuộc, thúc đẩy phát triển và mở rộng một số quyền lợi xã hội. Tuy nhiên, xét từ tiêu chí của chủ nghĩa xã hội khoa học, trào lưu này chưa giải quyết triệt để quan hệ sở hữu, quyền lực giai cấp và vai trò tự chủ của người lao động. Vì vậy, cần đánh giá nó như một hình thức tư tưởng - chính trị có yếu tố tiến bộ trong điều kiện hậu thuộc địa, nhưng không thể đồng nhất hoàn toàn với chủ nghĩa Mác - Lênin. Bổ sung từ các phân tích trên, có thể nhận xét rằng “chủ nghĩa xã hội dân tộc” là một trào lưu vừa có tính phản tư bản chủ nghĩa ở cấp độ chính trị - đạo đức, vừa có tính thỏa hiệp ở cấp độ kinh tế - giai cấp. Vì vậy, giá trị chủ yếu của trào lưu này nằm ở vai trò chống phụ thuộc, kiến tạo nhà nước dân tộc và mở rộng chính sách xã hội; còn giới hạn chủ yếu nằm ở việc chưa xây dựng được cơ chế sở hữu xã hội và dân chủ lao động tương ứng với tiêu chí của chủ nghĩa xã hội khoa học (xem [42]). Như vậy, trường hợp Senegal cho thấy một kiểu bản địa hóa chủ nghĩa xã hội bằng ngôn ngữ văn hóa. Giá trị của nó là góp phần giải thực dân về tinh thần, khẳng định phẩm giá châu Phi và đề cao liên đới cộng đồng; giới hạn của nó là xu hướng văn hóa hóa các mâu thuẫn kinh tế - xã hội, chưa giải quyết đầy đủ vấn đề sở hữu, quyền lực giai cấp và dân chủ của người lao động.</w:t>
      </w:r>
    </w:p>
    <w:p w:rsidR="00690B42" w:rsidRPr="00186316" w:rsidRDefault="003216FF">
      <w:pPr>
        <w:spacing w:line="336" w:lineRule="auto"/>
        <w:ind w:firstLine="720"/>
        <w:jc w:val="both"/>
        <w:rPr>
          <w:color w:val="000000" w:themeColor="text1"/>
        </w:rPr>
      </w:pPr>
      <w:r w:rsidRPr="00186316">
        <w:rPr>
          <w:color w:val="000000" w:themeColor="text1"/>
          <w:sz w:val="28"/>
        </w:rPr>
        <w:t>Xét từ phương pháp duy vật lịch sử, giới hạn của Senghor nằm ở xu hướng chuyển trọng tâm từ cơ sở vật chất của bất bình đẳng sang bình diện văn hóa - đạo đức. Négritude có giá trị giải thực dân về tinh thần, nhưng không thể thay thế phân tích duy vật về lao động, sở hữu và quyền lực nhà nước. Vì vậy, chủ nghĩa xã hội Senegal cần được xác định như một mô hình nhân văn - cải lương, có ý nghĩa lịch sử trong phục hồi chủ thể tính châu Phi, song chưa đạt tới tiêu chí của chủ nghĩa xã hội khoa học.</w:t>
      </w:r>
    </w:p>
    <w:p w:rsidR="0039219F" w:rsidRPr="00186316" w:rsidRDefault="00BD7C3B" w:rsidP="000F46EB">
      <w:pPr>
        <w:pStyle w:val="Heading31"/>
        <w:spacing w:line="336" w:lineRule="auto"/>
        <w:ind w:firstLine="708"/>
        <w:jc w:val="both"/>
        <w:rPr>
          <w:i/>
          <w:color w:val="000000" w:themeColor="text1"/>
          <w:sz w:val="28"/>
          <w:szCs w:val="28"/>
        </w:rPr>
      </w:pPr>
      <w:r w:rsidRPr="00186316">
        <w:rPr>
          <w:i/>
          <w:color w:val="000000" w:themeColor="text1"/>
          <w:sz w:val="28"/>
          <w:szCs w:val="28"/>
        </w:rPr>
        <w:t>3.2.2. Xu hướng chủ nghĩa xã hội dân chủ cách mạng hiện đại (Trường hợp Ujamaa ở Tanzania)</w:t>
      </w:r>
    </w:p>
    <w:p w:rsidR="0039219F" w:rsidRPr="00186316" w:rsidRDefault="00BD7C3B" w:rsidP="000F46EB">
      <w:pPr>
        <w:spacing w:line="336" w:lineRule="auto"/>
        <w:ind w:firstLine="708"/>
        <w:jc w:val="both"/>
        <w:rPr>
          <w:color w:val="000000" w:themeColor="text1"/>
          <w:sz w:val="28"/>
          <w:szCs w:val="28"/>
        </w:rPr>
      </w:pPr>
      <w:r w:rsidRPr="00186316">
        <w:rPr>
          <w:color w:val="000000" w:themeColor="text1"/>
          <w:sz w:val="28"/>
          <w:szCs w:val="28"/>
        </w:rPr>
        <w:t>Trong các quan điểm về “chủ nghĩa xã hội” ở châu Phi, mô hình Uj</w:t>
      </w:r>
      <w:r w:rsidRPr="00186316">
        <w:rPr>
          <w:color w:val="000000" w:themeColor="text1"/>
          <w:sz w:val="28"/>
          <w:szCs w:val="28"/>
        </w:rPr>
        <w:t>a</w:t>
      </w:r>
      <w:r w:rsidRPr="00186316">
        <w:rPr>
          <w:color w:val="000000" w:themeColor="text1"/>
          <w:sz w:val="28"/>
          <w:szCs w:val="28"/>
        </w:rPr>
        <w:t>maa của Julius Nyerere ở Tanzania là trường hợp tiêu biểu cho xu hướng chủ nghĩa xã hội dân chủ cách mạng hiện đại. Mô hình này đặt trọng tâm vào tự lực cánh sinh (Kujitegemea), cộng đồng nông thôn, làng Ujamaa, nhà nước nhân dân, đạo đức công vụ và chính sách phản đế. Vì vậy, nó cần phân tích không chỉ như một chính sách phát triển nông thôn, mà như một nỗ lực xây dựng quốc gia hậu thuộc địa dựa trên liên minh giữa giải phóng dân tộc, phát triển xã hội và cải tạo quan hệ cộng đồng.</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Chủ nghĩa xã hội dân chủ cách mạng hiện đại cần hiểu như một khuynh hướng tư tưởng - chính trị hình thành trong quá trình các dân tộc thuộc địa và phụ thuộc chuyển từ đấu tranh giành độc lập sang xây dựng trật tự xã hội mới. Khác với chủ nghĩa xã hội dân tộc, vốn thường đặt trọng tâm vào độc lập quốc gia và phát triển nhà nước hậu thuộc địa, trào lưu này nhấn mạnh hơn mối liên hệ giữa cách mạng dân tộc - dân chủ với nhiệm vụ quá độ lên chủ nghĩa xã hội. Vì vậy, nội dung của nó không chỉ là chống thực dân hay chống chủ nghĩa đế quốc, mà còn bao hàm yêu cầu cải biến quan hệ sở hữu, tổ chức lại quyền lực nhà nước và mở rộng vai trò chính trị của công nhân, nông dân và các tầng lớp lao động (xem [9; 118]).</w:t>
      </w:r>
    </w:p>
    <w:p w:rsidR="009B62E8" w:rsidRPr="00186316" w:rsidRDefault="00312F38" w:rsidP="000F46EB">
      <w:pPr>
        <w:spacing w:line="336" w:lineRule="auto"/>
        <w:ind w:firstLine="720"/>
        <w:jc w:val="both"/>
        <w:rPr>
          <w:color w:val="000000" w:themeColor="text1"/>
          <w:spacing w:val="-4"/>
          <w:sz w:val="28"/>
          <w:szCs w:val="28"/>
        </w:rPr>
      </w:pPr>
      <w:r w:rsidRPr="00186316">
        <w:rPr>
          <w:color w:val="000000" w:themeColor="text1"/>
          <w:sz w:val="28"/>
        </w:rPr>
        <w:t>Về nguồn gốc tư tưởng, trào lưu này chịu tác động đồng thời của ba mạch lớn. Thứ nhất là chủ nghĩa Mác - Lênin, đặc biệt là luận điểm về vai trò của quần chúng, nhà nước cách mạng, liên minh công - nông và quan hệ giữa cách mạng dân chủ với cách mạng xã hội chủ nghĩa. Tác phẩm Hai sách lược của Đảng Dân chủ - xã hội trong cách mạng dân chủ của V. I. Lênin có ý nghĩa phương pháp luận để nhận diện mối quan hệ giữa nhiệm vụ dân chủ, nhiệm vụ phản phong, phản đế và triển vọng chuyển sang cách mạng xã hội chủ nghĩa (xem [9]). Thứ hai là truyền thống xã hội chủ nghĩa dân chủ, chủ nghĩa nhân văn cộng đồng và các kinh nghiệm bản địa về tự quản, hợp tác, liên đới xã hội. Thứ ba là tư tưởng giải phóng dân tộc của các phong trào Á - Phi - Mỹ Latinh, trong đó Amílcar Cabral nhấn mạnh mối liên hệ giữa giải phóng dân tộc, văn hóa dân tộc và cải biến cơ cấu xã hội của các nước thuộc địa (xem [53]).</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Bối cảnh hình thành của trào lưu này là sự đan xen giữa khủng hoảng của chủ nghĩa thực dân, sự phát triển của hệ thống xã hội chủ nghĩa thế giới, phong trào không liên kết, các cuộc chiến tranh giải phóng dân tộc và nhu cầu tìm kiếm mô hình phát triển không phụ thuộc vào trung tâm tư bản chủ nghĩa. Trong điều kiện đó, nhiều lực lượng dân chủ cách mạng tiếp nhận chủ nghĩa xã hội như một định hướng phát triển có khả năng đáp ứng đồng thời ba yêu cầu: bảo vệ độc lập dân tộc, hiện đại hóa kinh tế và khắc phục các hình thức bóc lột xã hội. Tuy nhiên, chính vì hình thành trong bối cảnh lực lượng sản xuất thấp, giai cấp công nhân còn mỏng và thiết chế chính trị chưa ổn định, trào lưu này luôn mang tính quá độ, không thể đồng nhất trực tiếp với hình thái phát triển đầy đủ của chủ nghĩa xã hội khoa học (xem [78; 90]).</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Cơ sở xã hội - giai cấp của chủ nghĩa xã hội dân chủ cách mạng hiện đại rộng hơn cơ sở của một phong trào công nhân thuần túy. Nó thường được cấu thành từ liên minh giữa công nhân, nông dân, binh sĩ cách mạng, trí thức cấp tiến, thanh niên, phụ nữ, các lực lượng giải phóng dân tộc và một bộ phận cán bộ nhà nước mới. Trong nhiều nước Á - Phi - Mỹ Latinh, nông dân và các tầng lớp lao động phi công nghiệp chiếm đa số, nên việc xây dựng chủ thể cách mạng không thể chỉ dựa trên giai cấp công nhân công nghiệp theo nghĩa hẹp, mà phải thông qua liên minh chính trị - xã hội rộng rãi do lực lượng cách mạng lãnh đạo (xem [78]). Các phong trào như FRELIMO ở Mozambique, MPLA ở Angola hoặc một số lực lượng cách mạng tại châu Phi hậu thuộc địa cho thấy chủ nghĩa xã hội không chỉ được tiếp nhận như học thuyết kinh tế, mà còn như ngôn ngữ chính trị để tổ chức quần chúng, xây dựng nhà nước mới và xác lập định hướng phát triển độc lập (xem [62; 90]). Đây là điểm cần phân tích thận trọng: một lực lượng chính trị có thể sử dụng ngôn ngữ xã hội chủ nghĩa và triển khai các chính sách tiến bộ, nhưng điều đó chưa tự động chứng minh rằng quyền lực chính trị đã thuộc về người lao động. Do đó, tiêu chí quan trọng là phải xem xét mức độ tham gia thực chất của công nhân, nông dân và quần chúng lao động vào quá trình ra quyết định, kiểm soát nhà nước và quản lý các nguồn lực xã hội (xem [62; 90]).</w:t>
      </w:r>
    </w:p>
    <w:p w:rsidR="00690B42" w:rsidRPr="00186316" w:rsidRDefault="003216FF" w:rsidP="003216FF">
      <w:pPr>
        <w:ind w:firstLine="720"/>
        <w:jc w:val="both"/>
        <w:rPr>
          <w:color w:val="000000" w:themeColor="text1"/>
          <w:spacing w:val="2"/>
        </w:rPr>
      </w:pPr>
      <w:r w:rsidRPr="00186316">
        <w:rPr>
          <w:color w:val="000000" w:themeColor="text1"/>
          <w:spacing w:val="2"/>
          <w:sz w:val="28"/>
        </w:rPr>
        <w:t>Các trường hợp Ethiopia và Mozambique càng cho thấy yêu cầu phải phân tích mối quan hệ giữa nhà nước cách mạng, đảng cầm quyền, quốc hữu hóa và quyền làm chủ thực chất của quần chúng lao động. Ở những bối cảnh này, chủ nghĩa Mác - Lênin được tiếp nhận như công cụ tổ chức chiến tranh giải phóng, xây dựng nhà nước mới và chống phụ thuộc; tuy nhiên, khi cơ chế dân chủ xã hội chưa đủ mạnh, quốc hữu hóa và tập trung quyền lực có thể chuyển hóa thành quan liêu hóa, làm suy giảm vai trò chủ thể của công nhân, nông dân và các lực lượng lao động. Vì vậy, tiêu chí triết học cốt lõi không chỉ là mức độ sử dụng ngôn ngữ Mác-xít, mà là khả năng biến quyền lực nhà nước và sở hữu nhà nước thành quyền lực xã hội của nhân dân lao động (xem [62; 90]).</w:t>
      </w:r>
    </w:p>
    <w:p w:rsidR="0039219F" w:rsidRPr="00186316" w:rsidRDefault="00637922" w:rsidP="000F46EB">
      <w:pPr>
        <w:spacing w:line="336" w:lineRule="auto"/>
        <w:ind w:firstLine="720"/>
        <w:jc w:val="both"/>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Quan niệm về kinh tế, sở hữu và phân phối</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Trong lĩnh vực kinh tế, chủ nghĩa xã hội dân chủ cách mạng hiện đại thường đề cao cải biến cơ cấu sở hữu như điều kiện để bảo vệ độc lập dân tộc và thay đổi tương quan giai cấp trong xã hội. Các biện pháp tiêu biểu gồm quốc hữu hóa các ngành chiến lược, kiểm soát tài nguyên thiên nhiên, cải cách ruộng đất, phát triển khu vực kinh tế nhà nước, xây dựng hợp tác xã, mở rộng giáo dục - y tế công và tổ chức phân phối theo hướng ưu tiên người lao động. Tuy nhiên, cần phân biệt giữa quốc hữu hóa, sở hữu nhà nước và sở hữu xã hội chủ nghĩa. Nếu quyền kiểm soát tư liệu sản xuất chỉ chuyển từ tư bản tư nhân hoặc tư bản nước ngoài sang bộ máy hành chính quan liêu, còn người lao động không có cơ chế tham gia quản lý, giám sát và phân phối kết quả sản xuất, thì sở hữu nhà nước có thể chưa chuyển hóa thành sở hữu xã hội thực chất (xem [68; 118]).</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Vì vậy, nội dung kinh tế của trào lưu này cần được đánh giá trên ba tiêu chí. Một là mức độ làm suy yếu cơ sở kinh tế của chủ nghĩa thực dân mới, tư bản mại bản và địa chủ. Hai là khả năng phát triển lực lượng sản xuất trong điều kiện hậu thuộc địa, bao gồm tích lũy, đào tạo cán bộ kỹ thuật và xây dựng năng lực quản trị. Ba là mức độ thiết lập quyền kiểm soát dân chủ của người lao động đối với quá trình sản xuất và phân phối. Thiếu tiêu chí thứ ba, mô hình kinh tế dễ dừng ở “chủ nghĩa nhà nước phát triển” hoặc “chủ nghĩa tư bản nhà nước có định hướng xã hội”, chứ chưa đạt tới nội dung xã hội chủ nghĩa theo nghĩa khoa học (xem [118]).</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Trong nhóm các mô hình thuộc khuynh hướng “chủ nghĩa xã hội dân chủ cách mạng hiện đại”, Ujamaa của Julius K. Nyerere ở Tanzania là trường hợp cần phân tích sâu hơn, bởi đây không chỉ là một khẩu hiệu chính trị mà là một chương trình kiến thiết quốc gia được thể chế hóa sau độc lập. Về mặt khái niệm, Ujamaa trong tiếng Swahili thường được diễn giải theo nghĩa “gia đình tính”, “tình thân cộng đồng” hoặc “đời sống cộng đồng”, qua đó Nyerere cố gắng xây dựng một hình thức chủ nghĩa xã hội châu Phi dựa trên truyền thống tương trợ của làng xã, tinh thần bình đẳng, lao động chung và trách nhiệm xã hội. Tuy nhiên, khác với một số biến thể “chủ nghĩa xã hội dân tộc” chỉ dừng ở biểu tượng văn hóa hoặc đạo đức cộng đồng, Ujamaa triển khai như một chính sách nhà nước tương đối toàn diện: cải tạo nông thôn, mở rộng giáo dục, quốc hữu hóa một số lĩnh vực then chốt, chống đặc quyền của tầng lớp lãnh đạo, đề cao tự lực cánh sinh và tổ chức lại quan hệ giữa nhà nước với nông dân (xem [74; 88]).</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Điểm cần nhấn mạnh là Ujamaa ra đời trong điều kiện Tanzania sau độc lập phải đồng thời giải quyết ba bài toán: xây dựng quốc gia dân tộc thống nhất, khắc phục di sản thuộc địa và phát triển trong hoàn cảnh lực lượng sản xuất còn thấp. Khác với những nước có nền công nghiệp phát triển, Tanzania bước vào thập niên 1960 với dân cư chủ yếu sống ở nông thôn, sản xuất nhỏ phân tán, năng lực tích lũy nội sinh hạn chế và phụ thuộc lớn vào thị trường, vốn, kỹ thuật bên ngoài. Tuy nhiên, chính lựa chọn này cũng làm lộ rõ giới hạn của mô hình: cơ sở vật chất thấp, sản xuất nông nghiệp manh mún và năng lực quản trị hạn chế khiến mục tiêu xã hội hóa sản xuất khó đạt được bằng các biện pháp hành chính đơn tuyến (xem [61; 76]).</w:t>
      </w:r>
    </w:p>
    <w:p w:rsidR="0039219F" w:rsidRPr="00186316" w:rsidRDefault="00637922" w:rsidP="000F46EB">
      <w:pPr>
        <w:spacing w:line="336" w:lineRule="auto"/>
        <w:ind w:firstLine="720"/>
        <w:jc w:val="both"/>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Tuyên ngôn Arusha năm 1967: văn kiện gốc về “chủ nghĩa xã hội và tự lực cánh sinh”</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Tuyên ngôn Arusha năm 1967 là văn kiện gốc có ý nghĩa nền tảng đối với việc hiểu đúng Ujamaa. Văn kiện này được TANU thông qua trong bối cảnh Tanzania cần xác định rõ hơn con đường phát triển sau độc lập. Nội dung trung tâm của Tuyên ngôn là “chủ nghĩa xã hội và tự lực cánh sinh” (s</w:t>
      </w:r>
      <w:r w:rsidRPr="00186316">
        <w:rPr>
          <w:color w:val="000000" w:themeColor="text1"/>
          <w:sz w:val="28"/>
          <w:szCs w:val="28"/>
        </w:rPr>
        <w:t>o</w:t>
      </w:r>
      <w:r w:rsidRPr="00186316">
        <w:rPr>
          <w:color w:val="000000" w:themeColor="text1"/>
          <w:sz w:val="28"/>
          <w:szCs w:val="28"/>
        </w:rPr>
        <w:t>cialism and self-reliance), tức kết hợp mục tiêu bình đẳng xã hội với yêu cầu độc lập phát triển, không phụ thuộc thụ động vào viện trợ, vốn vay hoặc chỉ dẫn từ bên ngoài. Trong văn kiện, chủ nghĩa xã hội được đặt trên các nguyên tắc: mọi người đều bình đẳng; mỗi người có quyền được tôn trọng phẩm giá; mọi công dân cùng sở hữu tài nguyên tự nhiên của đất nước cho các thế hệ hiện tại và tương lai; nhà nước phải kiểm soát hiệu quả các tư liệu sản xuất chủ yếu để ngăn chặn bóc lột và sự tích lũy của cải trái với mục tiêu xã hội không giai cấp (xem [89, 159]).</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góc độ kinh tế chính trị, Tuyên ngôn Arusha không chủ trương xóa bỏ tức thì mọi hình thức sở hữu tư nhân, nhưng đặt “các vị trí then chốt” của nền kinh tế dưới sự kiểm soát của nhà nước và cộng đồng dân tộc. Đây là điểm khiến mô hình Tanzania gần với khuynh hướng dân chủ cách mạng: nhà nước không chỉ điều tiết thị trường, mà can thiệp trực tiếp vào cấu trúc sở hữu và phân bổ nguồn lực. Khi quyền kiểm soát thực tế tập trung vào bộ máy hành chính, trong khi người lao động chưa có cơ chế kiểm soát dân chủ đủ mạnh, sở hữu nhà nước có thể chuyển hóa thành quyền lực của tầng lớp quan liêu hơn là quyền làm chủ trực tiếp của quần chúng (xem [74; 76]).</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Tuyên ngôn Arusha cũng đặt ra một triết lý phát triển khác với mô hình “đuổi kịp” dựa chủ yếu vào vốn và kỹ thuật ngoại nhập. Nyerere nhấn mạnh rằng sự phát triển của một quốc gia trước hết do con người tạo ra, còn tiền bạc chỉ là kết quả chứ không phải nền tảng duy nhất của phát triển. Quan niệm này phản ánh triết lý Kujitegemea - tự lực cánh sinh: một quốc gia mới độc lập không thể có độc lập thực chất nếu mọi kế hoạch phát triển đều lệ thuộc vào viện trợ, vốn vay, chuyên gia nước ngoài hoặc thị trường bên ngoài. Vì thế, tự lực cánh sinh vừa là chính sách kinh tế, vừa là chuẩn mực đạo đức - chính trị: nó đòi hỏi lao động, tiết kiệm, huy động nội lực, giáo dục đại chúng và tổ chức cộng đồng. Điểm tiến bộ của quan niệm này là đặt vấn đề độc lập kinh tế như điều kiện của độc lập chính trị; giới hạn của nó là có nguy cơ đánh giá chưa đầy đủ vai trò của năng suất, công nghệ, thị trường và động lực lợi ích trong sản xuất nông nghiệp (xem [76; 88]).</w:t>
      </w:r>
    </w:p>
    <w:p w:rsidR="0039219F" w:rsidRPr="00186316" w:rsidRDefault="00637922" w:rsidP="000F46EB">
      <w:pPr>
        <w:spacing w:line="336" w:lineRule="auto"/>
        <w:ind w:firstLine="720"/>
        <w:jc w:val="both"/>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“Làng Ujamaa”: tập thể hóa nông nghiệp, phát triển cộng đồng và giới hạn thực thi</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Một nội dung then chốt của Ujamaa là chính sách tập thể hóa nông nghiệp thông qua các “làng Ujamaa” (ujamaa villages/vijiji vya ujamaa). Trong văn kiện “Socialism and Rural Development”, Nyerere chủ trương tổ chức lại đời sống nông thôn bằng cách đưa các hộ nông dân phân tán vào các làng có quy mô đủ lớn để xây dựng trường học, trạm y tế, nước sạch, đường giao thông, dịch vụ khuyến nông và các hình thức sản xuất chung (xem [89]). Về lý thuyết, làng Ujamaa không chỉ là một đơn vị cư trú, mà là một cộng đồng sản xuất - xã hội, trong đó người dân cùng lao động, cùng quyết định, cùng hưởng lợi và từng bước vượt qua tính cô lập của sản xuất tiểu nông. Theo nghĩa đó, chính sách này nhằm tạo tiền đề xã hội hóa sản xuất ở nông thôn, biến cộng đồng làng thành tế bào của nhà nước phát triển xã hội chủ nghĩa kiểu Tanzania (xem [48, 95]).</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Trong thiết kế ban đầu, Ujamaa villages được trình bày như quá trình vận động tự nguyện hơn là cưỡng bức hành chính. Nyerere kỳ vọng quần chúng nông dân, khi được thuyết phục về lợi ích của sản xuất chung và dịch vụ xã hội tập trung, sẽ tự nguyện chuyển đến các làng mới, lập ruộng chung, phát triển hợp tác và hình thành đạo đức cộng đồng mới. Tuy nhiên, khi kết quả tự nguyện diễn ra chậm, nhà nước Tanzania từng bước chuyển từ thuyết phục sang vận động hành chính và sau đó là villagization với mức độ cưỡng chế cao hơn trong thập niên 1970. Các nghiên cứu về lịch sử Ujamaa cho thấy giai đoạn 1973-1976 đánh dấu bước ngoặt quan trọng: hàng triệu người được di chuyển vào các làng tập trung; nhiều nơi hình thành thiết chế làng mới, nhưng cũng xuất hiện sự đứt gãy sinh kế, xáo trộn tập quán canh tác, suy giảm động lực sản xuất và phản ứng thụ động của nông dân (xem [48; 70]).</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lập trường duy vật lịch sử, giới hạn cơ bản của chính sách làng Ujamaa nằm ở chỗ không thể tạo ra quan hệ sản xuất mới chỉ dựa trên ý chí chính trị và tổ chức hành chính nếu lực lượng sản xuất, động lực lợi ích và điều kiện kỹ thuật chưa tương ứng. Việc tập trung dân cư có thể giúp cung cấp dịch vụ xã hội hiệu quả hơn, nhưng không tự động làm tăng năng suất nông nghiệp. Việc thiết lập ruộng chung có thể mang ý nghĩa biểu tượng của sở hữu cộng đồng, nhưng nếu không gắn với kỹ thuật, tín dụng, thủy lợi, thị trường tiêu thụ, quyền quyết định thực chất của nông dân và cơ chế phân phối hợp lý, nó dễ trở thành hình thức tập thể hóa bên ngoài. Vì vậy, thất bại tương đối của Ujamaa trong sản xuất nông nghiệp không chỉ do yếu tố quản trị, mà còn do mâu thuẫn giữa mục tiêu xã hội hóa nhanh với nền tảng vật chất - kỹ thuật còn thấp (xem [61; 64]).</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 xml:space="preserve">Dù vậy, đánh giá Ujamaa chỉ như một “thất bại kinh tế” là chưa đầy đủ. Các nghiên cứu gần đây nhấn mạnh cần nhìn Ujamaa như một dự án xã hội rộng hơn, trong đó nhà nước Tanzania đã mở rộng giáo dục, y tế, ý thức quốc </w:t>
      </w:r>
      <w:r w:rsidRPr="00186316">
        <w:rPr>
          <w:color w:val="000000" w:themeColor="text1"/>
          <w:spacing w:val="-2"/>
          <w:sz w:val="28"/>
          <w:szCs w:val="28"/>
        </w:rPr>
        <w:t>gia, ngôn ngữ Swahili và năng lực tổ chức cộng đồng ở nông thôn. Làng Uj</w:t>
      </w:r>
      <w:r w:rsidRPr="00186316">
        <w:rPr>
          <w:color w:val="000000" w:themeColor="text1"/>
          <w:spacing w:val="-2"/>
          <w:sz w:val="28"/>
          <w:szCs w:val="28"/>
        </w:rPr>
        <w:t>a</w:t>
      </w:r>
      <w:r w:rsidRPr="00186316">
        <w:rPr>
          <w:color w:val="000000" w:themeColor="text1"/>
          <w:spacing w:val="-2"/>
          <w:sz w:val="28"/>
          <w:szCs w:val="28"/>
        </w:rPr>
        <w:t>maa để lại di sản hai mặt: một mặt, nó gắn với ký ức về cưỡng chế, quản trị tập trung và thất bại năng suất; mặt khác, nó cũng hình thành một số thiết chế làng, hội đồng, cơ chế họp dân và hình thức quản lý đất đai cộng đồng còn ảnh hưởng đến đời sống nông thôn Tanzania sau này (xem [70; 76]). Do đó, cần phân tích nó như một dự án vừa giải phóng, vừa kiểm soát; vừa mở rộng phúc</w:t>
      </w:r>
      <w:r w:rsidRPr="00186316">
        <w:rPr>
          <w:color w:val="000000" w:themeColor="text1"/>
          <w:sz w:val="28"/>
          <w:szCs w:val="28"/>
        </w:rPr>
        <w:t xml:space="preserve"> lợi, vừa gia tăng quyền lực hành chính của nhà nước đối với nông thôn.</w:t>
      </w:r>
    </w:p>
    <w:p w:rsidR="001D7ED6" w:rsidRPr="00186316" w:rsidRDefault="00A35403" w:rsidP="000F46EB">
      <w:pPr>
        <w:spacing w:line="336" w:lineRule="auto"/>
        <w:ind w:firstLine="560"/>
        <w:jc w:val="both"/>
        <w:rPr>
          <w:color w:val="000000" w:themeColor="text1"/>
          <w:sz w:val="28"/>
        </w:rPr>
      </w:pPr>
      <w:r w:rsidRPr="00186316">
        <w:rPr>
          <w:color w:val="000000" w:themeColor="text1"/>
          <w:sz w:val="28"/>
        </w:rPr>
        <w:t>Có thể khái quát Ujamaa theo chuỗi mục tiêu - chính sách - kết quả - giới hạn. Mục tiêu của Nyerere là xây dựng một xã hội tự lực, bình đẳng và dựa trên cộng đồng nông thôn; chính sách trung tâm là Tuyên ngôn Arusha, quốc hữu hóa có chọn lọc, giáo dục vì tự lực và tổ chức các làng Ujamaa; kết quả tích cực là tạo được một đạo đức chính trị chống đặc quyền, mở rộng giáo dục - y tế cơ sở và củng cố ý thức dân tộc sau độc lập; giới hạn là quá trình làng xã hóa về sau mang nặng tính hành chính, chưa dựa trên trình độ lực lượng sản xuất và cơ chế lợi ích đủ bền vững. Cách trình bày này giúp đánh giá Ujamaa bằng chất liệu chính sách và kết quả vận hành, thay vì chỉ khẳng định chung rằng mô hình này “tiến bộ” hoặc “thất bại” (xem [64; 76; 113; 114]).</w:t>
      </w:r>
    </w:p>
    <w:p w:rsidR="0039219F" w:rsidRPr="00186316" w:rsidRDefault="00637922" w:rsidP="000F46EB">
      <w:pPr>
        <w:spacing w:line="336" w:lineRule="auto"/>
        <w:ind w:firstLine="720"/>
        <w:jc w:val="both"/>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Kujitegemea và đạo đức công vụ trong Tuyên ngôn Arusha</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Một phương diện đặc biệt quan trọng của Tuyên ngôn Arusha là đạo đức công vụ chống đặc quyền của giới tinh hoa. Tuyên ngôn không chỉ bàn về sở hữu, quốc hữu hóa hay nông nghiệp, mà còn đặt ra “quy tắc lãnh đạo” nhằm ngăn ngừa sự hình thành một tầng lớp cán bộ biến quyền lực cách mạng thành phương tiện tích lũy cá nhân. Các điều kiện đối với lãnh đạo của TANU và nhà nước nhấn mạnh rằng người lãnh đạo không được nắm giữ cổ phần hoặc chức vụ quản trị trong công ty tư bản, không được sở hữu nhà cho thuê, không được nhận đồng thời nhiều khoản lương và không được tham gia các hoạt động làm giàu trái với tinh thần phục vụ nhân dân (xem [74; 113]). Đây là nỗ lực hiếm thấy trong các nhà nước hậu thuộc địa nhằm đặt vấn đề chống quan liêu hóa, chống đặc quyền và chống tham nhũng ngay trong văn kiện tư tưởng - chính trị nền tảng.</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 xml:space="preserve">Đạo đức công vụ trong Arusha có hai tầng nghĩa. Ở tầng nghĩa thứ </w:t>
      </w:r>
      <w:r w:rsidRPr="00186316">
        <w:rPr>
          <w:color w:val="000000" w:themeColor="text1"/>
          <w:spacing w:val="-2"/>
          <w:sz w:val="28"/>
          <w:szCs w:val="28"/>
        </w:rPr>
        <w:t>nhất, nó phản ánh yêu cầu chính trị trực tiếp: ngăn chặn việc thay thế tầng lớp đặc quyền thuộc địa bằng một tầng lớp đặc quyền bản địa sau độc lập. Nyerere hiểu rằng nếu cán bộ nhà nước, đảng viên cầm quyền và trí thức được giáo dục trong bộ máy thuộc địa tiếp tục sử dụng nhà nước như công cụ tích lũy, thì độc lập dân tộc sẽ chỉ dẫn đến sự chuyển giao đặc quyền từ người ngoài sang giới tinh hoa bản địa. Ở tầng nghĩa thứ hai, quy tắc lãnh đạo thể hiện quan niệm xã hội chủ nghĩa về nhân cách công vụ: người lãnh đạo phải là người lao động, sống gần dân, không tách mình khỏi quần chúng và không biến nhà nước thành tài sản riêng. Vì vậy, Arusha vừa là tuyên ngôn kinh tế, vừa là tuyên</w:t>
      </w:r>
      <w:r w:rsidRPr="00186316">
        <w:rPr>
          <w:color w:val="000000" w:themeColor="text1"/>
          <w:sz w:val="28"/>
          <w:szCs w:val="28"/>
        </w:rPr>
        <w:t xml:space="preserve"> ngôn đạo đức về xây dựng một nhà nước của nhân dân (xem [74; 76]).</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Tuy nhiên, chính nội dung này cũng đặt ra giới hạn phương pháp luận của Ujamaa. Việc chống tham nhũng và đặc quyền không thể dựa chủ yếu vào lời thề đạo đức hoặc phẩm chất cá nhân của cán bộ, mà phải được bảo đảm bằng thiết chế kiểm soát quyền lực, dân chủ cơ sở, minh bạch tài sản, trách nhiệm giải trình và sự tham gia có tổ chức của quần chúng lao động. Khi cơ chế kiểm soát dân chủ chưa đủ mạnh, quy tắc đạo đức dễ trở thành chuẩn mực tuyên truyền hơn là rào chắn thể chế. Trên thực tế, sự mở rộng nhanh của khu vực nhà nước, doanh nghiệp công và bộ máy phát triển đã tạo điều kiện cho sự hình thành tầng lớp quản lý quan liêu mới. Đây là mâu thuẫn căn bản của nhiều mô hình dân chủ cách mạng: càng đề cao vai trò nhà nước trong phát triển, càng phải xây dựng cơ chế kiểm soát nhà nước bởi nhân dân; nếu không, nhà nước nhân dân có thể bị quan liêu hóa và xa rời cơ sở xã hội ban đầu (xem [61; 74]).</w:t>
      </w:r>
    </w:p>
    <w:p w:rsidR="0039219F" w:rsidRPr="00186316" w:rsidRDefault="00637922" w:rsidP="000F46EB">
      <w:pPr>
        <w:spacing w:line="336" w:lineRule="auto"/>
        <w:ind w:firstLine="720"/>
        <w:jc w:val="both"/>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Dân chủ, nhà nước nhân dân và mâu thuẫn giữa tham gia cơ sở với tập trung quyền lực</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Ở bình diện chính trị, Ujamaa có tham vọng xây dựng dân chủ từ cơ sở. Làng Ujamaa được kỳ vọng là nơi người dân bàn bạc, quyết định công việc chung, tổ chức sản xuất, quản lý dịch vụ xã hội và hình thành tinh thần cộng đồng. Các thiết chế làng sau này, như hội đồng làng, đại hội làng và các hình thức họp dân, hình thành một số không gian tham dự trực tiếp trong đời sống nông thôn (xem [70]). Tuy nhiên, mâu thuẫn giữa lý tưởng dân chủ cơ sở và thực tiễn tập trung quyền lực là một điểm không thể bỏ qua. Khi tốc độ triển khai chính sách trở thành mục tiêu chính trị, tiếng nói của nông dân nhiều khi bị đặt sau yêu cầu hoàn thành kế hoạch. Vì vậy, Ujamaa bộc lộ sự căng thẳng giữa hai logic: logic giải phóng, nhấn mạnh quần chúng là chủ thể phát triển; và logic quản trị, đặt quần chúng vào các chương trình tổ chức lại xã hội do nhà nước chỉ đạo. Đây là vấn đề chung của nhiều mô hình dân chủ cách mạng trong điều kiện hậu thuộc địa (xem [48; 74]).</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góc độ so sánh với chủ nghĩa xã hội khoa học, hạn chế của Ujamaa là chưa giải quyết đầy đủ vấn đề quyền lực giai cấp trong nhà nước. Nyerere phê phán mạnh mẽ bất bình đẳng và bóc lột, nhưng ông thường đặt trọng tâm vào đạo đức cộng đồng, đoàn kết dân tộc và truyền thống làng xã hơn là phân tích đối kháng giai cấp theo nghĩa Mác-xít chặt chẽ. Điều này giúp Ujamaa có khả năng huy động rộng rãi trong xã hội nông dân, tránh chia rẽ dân tộc trong giai đoạn đầu xây dựng quốc gia, nhưng đồng thời làm mờ đi mâu thuẫn giữa nông dân với bộ máy quản lý, giữa người lao động với tầng lớp quan liêu, giữa mục tiêu tự quản với cơ chế mệnh lệnh hành chính. Vì vậy, Ujamaa là một mô hình có sắc thái dân chủ cách mạng, nhưng không phải sự hiện thực hóa đầy đủ của chuyên chính vô sản hoặc dân chủ xã hội chủ nghĩa theo nghĩa Mác - Lênin (xem [74; 88]).</w:t>
      </w:r>
    </w:p>
    <w:p w:rsidR="0039219F" w:rsidRPr="00186316" w:rsidRDefault="00637922" w:rsidP="000F46EB">
      <w:pPr>
        <w:spacing w:line="336" w:lineRule="auto"/>
        <w:ind w:firstLine="720"/>
        <w:jc w:val="both"/>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Giá trị và giới hạn của Ujamaa trong hệ hình “chủ nghĩa xã hội dân chủ cách mạng hiện đại”</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Giá trị lớn nhất của Ujamaa là nỗ lực gắn độc lập dân tộc với độc lập kinh tế và công bằng xã hội. Nyerere không xem độc lập chính trị là mục tiêu cuối cùng; ông cho rằng một quốc gia vẫn phụ thuộc nếu nền kinh tế, giáo dục, kỹ thuật và đời sống nông thôn bị chi phối bởi các trung tâm bên ngoài. Vì vậy, Ujamaa đặt ra ba vấn đề có ý nghĩa lý luận: nhà nước hậu thuộc địa phải kiểm soát các lĩnh vực chiến lược; nông dân phải được đưa vào trung tâm của phát triển; và giới lãnh đạo phải bị ràng buộc bởi đạo đức công vụ chống đặc quyền. Những nội dung này khiến mô hình Tanzania có giá trị tham khảo khi phân tích các nhà nước mới độc lập muốn lựa chọn con đường phát triển không lệ thuộc vào chủ nghĩa tư bản ngoại vi (xem [76; 113]).</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Giới hạn của Ujamaa cũng rõ. Thứ nhất, mô hình có xu hướng lý tưởng hóa cộng đồng truyền thống, trong khi làng xã thực tế không thuần nhất, không hoàn toàn bình đẳng và chịu chi phối bởi khác biệt về tuổi tác, giới, dòng họ, quyền sử dụng đất và năng lực tiếp cận nguồn lực. Thứ hai, chính sách tập thể hóa nông nghiệp triển khai nhanh hơn mức phát triển của lực lượng sản xuất và năng lực quản trị. Thứ ba, tự lực cánh sinh là mục tiêu tiến bộ, nhưng nếu thiếu chiến lược công nghệ, thị trường và tích lũy phù hợp, nó dễ chuyển thành chủ nghĩa tự cung tự cấp kéo dài. Thứ tư, quy tắc đạo đức lãnh đạo có ý nghĩa chính trị, nhưng chưa đủ thay thế các thiết chế kiểm soát quyền lực. Những giới hạn này cho thấy Ujamaa là một dự án xã hội chủ nghĩa dân chủ cách mạng mang tính quá độ, không thể đồng nhất với chủ nghĩa xã hội khoa học đầy đủ (xem [61; 64]).</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Từ trường hợp Ujamaa, có thể bổ sung một tiêu chí quan trọng khi đánh giá chủ nghĩa xã hội dân chủ cách mạng hiện đại: không chỉ xem xét mức độ quốc hữu hóa hoặc tính phản đế của chính sách, mà còn phải xem xét quan hệ giữa nhà nước, quần chúng và cơ sở sản xuất. Nếu nhà nước nhân dân thực sự mở rộng quyền tham gia, kiểm soát và hưởng lợi của nông dân, công nhân và người lao động, thì quốc hữu hóa và hợp tác hóa có thể trở thành bước đi tiến bộ. Ngược lại, nếu nhà nước chỉ thay thế tư bản tư nhân bằng bộ máy hành chính tập trung, thì các chính sách mang danh nghĩa xã hội chủ nghĩa có nguy cơ hình thành một dạng quyền lực quan liêu mới. Đây chính là bài học phương pháp luận quan trọng nhất mà Ujamaa cung cấp cho việc phân tích các quan điểm “chủ nghĩa xã hội” ở châu Á, châu Phi và châu Mỹ Latinh.</w:t>
      </w:r>
    </w:p>
    <w:p w:rsidR="00690B42" w:rsidRPr="00186316" w:rsidRDefault="003216FF">
      <w:pPr>
        <w:spacing w:line="336" w:lineRule="auto"/>
        <w:ind w:firstLine="720"/>
        <w:jc w:val="both"/>
        <w:rPr>
          <w:color w:val="000000" w:themeColor="text1"/>
        </w:rPr>
      </w:pPr>
      <w:r w:rsidRPr="00186316">
        <w:rPr>
          <w:color w:val="000000" w:themeColor="text1"/>
          <w:sz w:val="28"/>
        </w:rPr>
        <w:t>Đối chiếu với quan điểm của Mác về lực lượng sản xuất và quan hệ sản xuất, cộng đồng truyền thống chỉ có thể trở thành tiền đề xã hội chủ nghĩa khi gắn với sự phát triển vật chất, quan hệ sở hữu tiến bộ và cơ chế làm chủ thực chất của người lao động. Ujamaa đã khơi dậy tinh thần tự lực, chống phụ thuộc và bình đẳng cộng đồng; tuy nhiên, việc lý tưởng hóa làng xã trong điều kiện kinh tế nông nghiệp thấp làm hạn chế khả năng chuyển hóa lý tưởng cộng đồng thành quan hệ xã hội chủ nghĩa bền vững. Bài học rút ra là đạo đức cộng đồng cần được đặt trong thiết chế dân chủ, cơ chế lợi ích và năng lực sản xuất tương ứng.</w:t>
      </w:r>
    </w:p>
    <w:p w:rsidR="0039219F" w:rsidRPr="00186316" w:rsidRDefault="00637922" w:rsidP="000F46EB">
      <w:pPr>
        <w:spacing w:line="336" w:lineRule="auto"/>
        <w:ind w:firstLine="720"/>
        <w:jc w:val="both"/>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Quan niệm về chính trị, nhà nước và dân chủ</w:t>
      </w:r>
    </w:p>
    <w:p w:rsidR="009B62E8" w:rsidRPr="00186316" w:rsidRDefault="00312F38"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Về chính trị, chủ nghĩa xã hội dân chủ cách mạng hiện đại quan niệm nhà nước như công cụ trung tâm để bảo vệ thành quả giải phóng dân tộc, tổ chức phát triển, cải tạo quan hệ xã hội và từng bước mở rộng quyền lực của quần chúng lao động. Nhà nước trong quan niệm này không được coi là thiết chế trung lập đứng ngoài giai cấp, mà là phương tiện để phá vỡ quyền lực của các lực lượng thuộc địa, phong kiến, tư bản mại bản và các nhóm phản động gắn với trật tự cũ (xem [9; 118]). Đây là hình thức phù hợp với bối cảnh đấu tranh giải phóng dân tộc, nhưng cũng đòi hỏi phân biệt giữa tính chính đáng cách mạng ban đầu với năng lực thể chế hóa dân chủ sau khi giành chính quyền (xem [62; 90]).</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 xml:space="preserve">Do đó, vấn đề cốt lõi của mục này là chất lượng dân chủ. Dân chủ cách mạng chỉ có ý nghĩa xã hội chủ nghĩa khi được thể hiện bằng sự tham gia thực chất của quần chúng, quyền kiểm soát đối với cán bộ, cơ chế phản biện trong tổ </w:t>
      </w:r>
      <w:r w:rsidRPr="00186316">
        <w:rPr>
          <w:color w:val="000000" w:themeColor="text1"/>
          <w:spacing w:val="2"/>
          <w:sz w:val="28"/>
          <w:szCs w:val="28"/>
        </w:rPr>
        <w:t>chức chính trị, pháp luật cách mạng và năng lực hạn chế quan liêu hóa. Nếu nhà nước cách mạng dần đồng nhất với bộ máy hành chính tập trung, nếu đảng cầm quyền thay thế vai trò tự quản của quần chúng, nếu quyền lực được cá nhân hóa vào lãnh tụ và cơ quan quân sự, thì mục tiêu dân chủ xã hội chủ nghĩa có nguy cơ bị thu hẹp. Đây là giới hạn mà nhiều mô hình hậu thuộc địa từng đối mặt trong</w:t>
      </w:r>
      <w:r w:rsidRPr="00186316">
        <w:rPr>
          <w:color w:val="000000" w:themeColor="text1"/>
          <w:sz w:val="28"/>
          <w:szCs w:val="28"/>
        </w:rPr>
        <w:t xml:space="preserve"> quá trình chuyển từ chiến tranh giải phóng sang quản trị quốc gia (xem [50, 69]).</w:t>
      </w:r>
    </w:p>
    <w:p w:rsidR="0039219F" w:rsidRPr="00186316" w:rsidRDefault="00637922" w:rsidP="000F46EB">
      <w:pPr>
        <w:spacing w:line="336" w:lineRule="auto"/>
        <w:ind w:firstLine="720"/>
        <w:jc w:val="both"/>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Cách tiếp cận mâu thuẫn tư bản/lao động</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Chủ nghĩa xã hội dân chủ cách mạng hiện đại tiếp cận mâu thuẫn tư bản/lao động trực tiếp hơn các trào lưu dân tộc hoặc tôn giáo, nhưng không giản lược mâu thuẫn này vào quan hệ tiền công trong nhà máy. Trong các xã hội thuộc địa và hậu thuộc địa, mâu thuẫn tư bản/lao động thường đan xen với mâu thuẫn dân tộc/đế quốc, nông dân/địa chủ, tư bản mại bản/nền kinh tế dân tộc, trung tâm/ngoại vi và hiện đại hóa/lạc hậu. Vì vậy, nhiệm vụ giải quyết mâu thuẫn tư bản/lao động được đặt trong một cấu trúc rộng hơn: phá vỡ sự phụ thuộc kinh tế, kiểm soát tài nguyên, cải cách ruộng đất, hạn chế quyền lực của tư bản ngoại lai và mở rộng quyền lực của người lao động (xem [78]).</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pacing w:val="-4"/>
          <w:sz w:val="28"/>
          <w:szCs w:val="28"/>
        </w:rPr>
        <w:t>Điểm khác biệt của trào lưu này so với chủ nghĩa cải lương là nó không chỉ kỳ vọng vào điều tiết phân phối hoặc cải thiện phúc lợi, mà còn đặt vấn đề thay đổi quan hệ sở hữu và quyền lực chính trị. Các giải pháp như quốc hữu hóa ngành then chốt, cải cách ruộng đất, phát triển hợp tác xã và xây dựng tổ chức quần chúng đều nhằm làm suy yếu cơ sở kinh tế - chính trị của các lực lượng bóc lột. Tuy nhiên, nếu các biện pháp này không đi kèm sự kiểm soát dân chủ của công nhân và nông dân, thì mâu thuẫn tư bản/lao động có thể không bị xóa bỏ, mà chuyển hóa thành mâu thuẫn giữa người lao động với bộ máy quản lý nhà nước hoặc tầng lớp quan liêu mới (xem [68; 118]). Đây là điểm phân biệt giữa định hướng xã hội chủ nghĩa có nội dung giai cấp rõ ràng với các hình thức nhà nước</w:t>
      </w:r>
      <w:r w:rsidRPr="00186316">
        <w:rPr>
          <w:color w:val="000000" w:themeColor="text1"/>
          <w:sz w:val="28"/>
          <w:szCs w:val="28"/>
        </w:rPr>
        <w:t xml:space="preserve"> hóa kinh tế nhưng chưa vượt qua đầy đủ quan hệ bóc lột (xem [9; 118]).</w:t>
      </w:r>
    </w:p>
    <w:p w:rsidR="0039219F" w:rsidRPr="00186316" w:rsidRDefault="00637922" w:rsidP="000F46EB">
      <w:pPr>
        <w:spacing w:line="336" w:lineRule="auto"/>
        <w:ind w:firstLine="720"/>
        <w:jc w:val="both"/>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Phương thức hiện thực hóa và giới hạn của trào lưu</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 xml:space="preserve">Phương thức hiện thực hóa của chủ nghĩa xã hội dân chủ cách mạng hiện đại thường diễn ra qua ba giai đoạn liên hệ chặt chẽ với nhau. Giai đoạn </w:t>
      </w:r>
      <w:r w:rsidRPr="00186316">
        <w:rPr>
          <w:color w:val="000000" w:themeColor="text1"/>
          <w:spacing w:val="-2"/>
          <w:sz w:val="28"/>
          <w:szCs w:val="28"/>
        </w:rPr>
        <w:t>thứ nhất là đấu tranh giành độc lập hoặc giành chính quyền thông qua cách mạng, khởi nghĩa, chiến tranh giải phóng dân tộc hoặc phong trào quần chúng rộng lớn. Giai đoạn thứ hai là xây dựng nhà nước mới, tổ chức lại quyền lực chính trị, loại bỏ hoặc hạn chế ảnh hưởng của lực lượng thuộc địa, phong kiến và tư bản mại bản. Giai đoạn thứ ba là triển khai các chính sách cải biến xã hội như quốc hữu hóa, cải cách ruộng đất, kế hoạch hóa, phát triển hợp tác xã, phổ cập giáo dục, y tế công và xây dựng các tổ chức quần chúng (xem [9; 90]).</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Tuy nhiên, đây cũng là trào lưu bộc lộ nhiều giới hạn lịch sử. Thứ nhất, lực lượng sản xuất thấp và thiếu đội ngũ kỹ thuật khiến quá trình kế hoạch hóa và quản lý khu vực nhà nước gặp khó khăn. Thứ hai, chiến tranh, can thiệp từ bên ngoài, bao vây kinh tế và phụ thuộc vào viện trợ quốc tế làm gia tăng áp lực đối với nhà nước cách mạng. Thứ ba, sự chuyển hóa từ phong trào giải phóng sang đảng cầm quyền có khả năng tạo ra xu hướng quan liêu hóa, quân sự hóa chính trị hoặc thu hẹp dân chủ nội bộ. Thứ tư, trong một số trường hợp, thất bại để kết hợp dân chủ quần chúng với hiệu quả kinh tế đã tạo điều kiện cho các khuynh hướng tự do hóa hoặc chuyển hướng tân tự do sau này (xem [51; 62]).</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Giới hạn trên không phủ định giá trị lịch sử của trào lưu, nhưng buộc phải đánh giá nó bằng phương pháp biện chứng. Một mặt, nó có đóng góp rõ rệt trong chống thực dân, chống chủ nghĩa đế quốc, bảo vệ chủ quyền quốc gia, mở rộng giáo dục - y tế, thúc đẩy bình đẳng xã hội và đặt vấn đề cải biến quan hệ sở hữu. Mặt khác, nó chưa luôn giải quyết thành công mối quan hệ giữa cách mạng và dân chủ, giữa sở hữu nhà nước và sở hữu xã hội, giữa kế hoạch và hiệu quả, giữa lãnh đạo tập trung và quyền tự quản của quần chúng. Chính những căng thẳng này quyết định mức độ thành công hoặc thất bại của từng mô hình cụ thể (xem [68; 118]).</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Từ các phân tích trên, có thể nhận định rằng chủ nghĩa xã hội dân chủ cách mạng hiện đại là trào lưu có mức độ gần gũi hơn với chủ nghĩa xã hội khoa học so với các biến thể dân tộc, tôn giáo hoặc cải cách cánh tả. Nó đặt trực diện hơn vấn đề quyền lực của quần chúng lao động, cải biến quan hệ sở hữu, xây dựng nhà nước cách mạng và giải quyết mâu thuẫn tư bản/lao động trong bối cảnh hậu thuộc địa. Tuy nhiên, không nên đồng nhất trào lưu này với chủ nghĩa xã hội khoa học ở hình thức đầy đủ. Vì vậy, tiêu chí đánh giá không phải là mức độ sử dụng khẩu hiệu xã hội chủ nghĩa, mà là mức độ chuyển hóa thực chất các quan hệ sở hữu, quyền lực nhà nước, dân chủ của người lao động và khả năng phát triển lực lượng sản xuất theo định hướng giải phóng con người.</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Do đó, trong hệ thống các quan điểm về “chủ nghĩa xã hội” ở châu Á, châu Phi và châu Mỹ Latinh, chủ nghĩa xã hội dân chủ cách mạng hiện đại có vị trí đặc biệt: nó vừa là kết quả của phong trào giải phóng dân tộc, vừa là nỗ lực tiếp cận chủ nghĩa xã hội khoa học trong điều kiện lịch sử chưa chín muồi. Việc đánh giá trào lưu này cần tránh hai cực đoan: lý tưởng hóa nó như hình thái xã hội chủ nghĩa đầy đủ, hoặc phủ định nó vì những giới hạn lịch sử. Cách tiếp cận phù hợp là nhận diện giá trị phản đế, dân chủ và dân sinh của nó, đồng thời chỉ ra giới hạn về cơ sở giai cấp, dân chủ, sở hữu và năng lực thiết chế. Kết luận này là cơ sở để Chương 4 tiếp tục đánh giá các giá trị, giới hạn và giá trị tham khảo của các quan điểm tiêu biểu về “chủ nghĩa xã hội” trên nền tảng phương pháp luận Mác - Lênin.</w:t>
      </w:r>
    </w:p>
    <w:p w:rsidR="0039219F" w:rsidRPr="00186316" w:rsidRDefault="008254CF" w:rsidP="000F46EB">
      <w:pPr>
        <w:pStyle w:val="Heading2"/>
        <w:spacing w:line="336" w:lineRule="auto"/>
        <w:ind w:firstLine="504"/>
        <w:rPr>
          <w:rFonts w:ascii="Times New Roman" w:hAnsi="Times New Roman" w:cs="Times New Roman"/>
          <w:color w:val="000000" w:themeColor="text1"/>
          <w:sz w:val="28"/>
          <w:szCs w:val="28"/>
        </w:rPr>
      </w:pPr>
      <w:bookmarkStart w:id="51" w:name="_Toc233102906"/>
      <w:r w:rsidRPr="00186316">
        <w:rPr>
          <w:rFonts w:ascii="Times New Roman" w:eastAsia="Times New Roman" w:hAnsi="Times New Roman" w:cs="Times New Roman"/>
          <w:color w:val="000000" w:themeColor="text1"/>
          <w:sz w:val="28"/>
          <w:szCs w:val="28"/>
        </w:rPr>
        <w:t xml:space="preserve">  </w:t>
      </w:r>
      <w:bookmarkStart w:id="52" w:name="_Toc236637404"/>
      <w:bookmarkStart w:id="53" w:name="_Toc237260654"/>
      <w:r w:rsidR="00BD7C3B" w:rsidRPr="00186316">
        <w:rPr>
          <w:rFonts w:ascii="Times New Roman" w:eastAsia="Times New Roman" w:hAnsi="Times New Roman" w:cs="Times New Roman"/>
          <w:color w:val="000000" w:themeColor="text1"/>
          <w:sz w:val="28"/>
          <w:szCs w:val="28"/>
        </w:rPr>
        <w:t>3.3. Các quan điểm về “chủ nghĩa xã hội” ở châu Mỹ Latinh</w:t>
      </w:r>
      <w:bookmarkEnd w:id="51"/>
      <w:bookmarkEnd w:id="52"/>
      <w:bookmarkEnd w:id="53"/>
    </w:p>
    <w:p w:rsidR="0039219F" w:rsidRPr="00186316" w:rsidRDefault="008254CF" w:rsidP="000F46EB">
      <w:pPr>
        <w:pStyle w:val="Heading31"/>
        <w:spacing w:line="336" w:lineRule="auto"/>
        <w:ind w:firstLine="504"/>
        <w:rPr>
          <w:i/>
          <w:color w:val="000000" w:themeColor="text1"/>
          <w:sz w:val="28"/>
          <w:szCs w:val="28"/>
        </w:rPr>
      </w:pPr>
      <w:r w:rsidRPr="00186316">
        <w:rPr>
          <w:i/>
          <w:color w:val="000000" w:themeColor="text1"/>
          <w:sz w:val="28"/>
          <w:szCs w:val="28"/>
        </w:rPr>
        <w:t xml:space="preserve">  </w:t>
      </w:r>
      <w:r w:rsidR="00BD7C3B" w:rsidRPr="00186316">
        <w:rPr>
          <w:i/>
          <w:color w:val="000000" w:themeColor="text1"/>
          <w:sz w:val="28"/>
          <w:szCs w:val="28"/>
        </w:rPr>
        <w:t>3.3.1. Các trào lưu cánh tả và chủ nghĩa Bolivar hiện đại (Venezuela, Bolivia, Brazil)</w:t>
      </w:r>
    </w:p>
    <w:p w:rsidR="000E35A9" w:rsidRPr="00186316" w:rsidRDefault="008254CF" w:rsidP="000F46EB">
      <w:pPr>
        <w:pStyle w:val="Heading41"/>
        <w:spacing w:line="336" w:lineRule="auto"/>
        <w:ind w:firstLine="504"/>
        <w:rPr>
          <w:b w:val="0"/>
          <w:i/>
          <w:color w:val="000000" w:themeColor="text1"/>
          <w:sz w:val="28"/>
          <w:szCs w:val="28"/>
        </w:rPr>
      </w:pPr>
      <w:r w:rsidRPr="00186316">
        <w:rPr>
          <w:b w:val="0"/>
          <w:i/>
          <w:color w:val="000000" w:themeColor="text1"/>
          <w:sz w:val="28"/>
          <w:szCs w:val="28"/>
        </w:rPr>
        <w:t xml:space="preserve">  </w:t>
      </w:r>
      <w:r w:rsidR="000E35A9" w:rsidRPr="00186316">
        <w:rPr>
          <w:b w:val="0"/>
          <w:i/>
          <w:color w:val="000000" w:themeColor="text1"/>
          <w:sz w:val="28"/>
          <w:szCs w:val="28"/>
        </w:rPr>
        <w:t>3.3.1.1. Khái quát về chủ nghĩa xã hội cánh tả và chủ nghĩa Bolivar</w:t>
      </w:r>
    </w:p>
    <w:p w:rsidR="0039219F" w:rsidRPr="00186316" w:rsidRDefault="00BD7C3B" w:rsidP="000F46EB">
      <w:pPr>
        <w:spacing w:line="336" w:lineRule="auto"/>
        <w:ind w:firstLine="708"/>
        <w:jc w:val="both"/>
        <w:rPr>
          <w:color w:val="000000" w:themeColor="text1"/>
          <w:sz w:val="28"/>
          <w:szCs w:val="28"/>
        </w:rPr>
      </w:pPr>
      <w:r w:rsidRPr="00186316">
        <w:rPr>
          <w:color w:val="000000" w:themeColor="text1"/>
          <w:sz w:val="28"/>
          <w:szCs w:val="28"/>
        </w:rPr>
        <w:t>Ở châu Mỹ Latinh, các quan điểm về “chủ nghĩa xã hội” vận động mạnh trong không gian của làn sóng tả, phản ứng chống chủ nghĩa tự do mới, khôi phục chủ quyền quốc gia và mở rộng dân chủ tham gia. Vì vậy, cần đặt Venezuela, Bolivia và Brazil trong cùng một khung khu vực, nhưng đồng thời phân biệt rõ giữa khuynh hướng cấp tiến chống đế quốc trực diện với khuynh hướng cải cách trung tả trong khuôn khổ kinh tế thị trường.</w:t>
      </w:r>
    </w:p>
    <w:p w:rsidR="009B62E8" w:rsidRPr="00186316" w:rsidRDefault="000E35A9" w:rsidP="000F46EB">
      <w:pPr>
        <w:spacing w:line="336" w:lineRule="auto"/>
        <w:ind w:firstLine="504"/>
        <w:jc w:val="both"/>
        <w:rPr>
          <w:color w:val="000000" w:themeColor="text1"/>
          <w:sz w:val="28"/>
          <w:szCs w:val="28"/>
        </w:rPr>
      </w:pPr>
      <w:r w:rsidRPr="00186316">
        <w:rPr>
          <w:color w:val="000000" w:themeColor="text1"/>
          <w:sz w:val="28"/>
          <w:szCs w:val="28"/>
        </w:rPr>
        <w:t xml:space="preserve"> </w:t>
      </w:r>
      <w:r w:rsidR="00312F38" w:rsidRPr="00186316">
        <w:rPr>
          <w:color w:val="000000" w:themeColor="text1"/>
          <w:sz w:val="28"/>
          <w:szCs w:val="28"/>
        </w:rPr>
        <w:t>“Chủ nghĩa xã hội” Mỹ Latinh cần hiểu như một cấu hình tư tưởng - chính trị hình thành trong điều kiện lịch sử đặc thù của khu vực, chứ không phải như một học thuyết thuần nhất. Bối cảnh trực tiếp của trào lưu này là khủng hoảng của mô hình tự do mới, sự suy giảm niềm tin vào dân chủ đại diện hình thức, bất bình đẳng xã hội kéo dài, sự phụ thuộc vào tư bản xuyên quốc gia và yêu cầu khôi phục chủ quyền quốc gia sau nhiều thập niên cải cách theo định hướng thị trường. Vì vậy, điểm xuất phát của trào lưu này không chỉ là phản ứng đối với chủ nghĩa tư bản xét tổng thể, mà còn là phản ứng đối với hình thức tư bản phụ thuộc, ngoại vi và gắn chặt với khai thác tài nguyên ở Mỹ Latinh (xem [24; 32]).</w:t>
      </w:r>
    </w:p>
    <w:p w:rsidR="009B62E8" w:rsidRPr="00186316" w:rsidRDefault="00312F38" w:rsidP="000F46EB">
      <w:pPr>
        <w:spacing w:line="336" w:lineRule="auto"/>
        <w:ind w:firstLine="560"/>
        <w:jc w:val="both"/>
        <w:rPr>
          <w:color w:val="000000" w:themeColor="text1"/>
          <w:sz w:val="28"/>
          <w:szCs w:val="28"/>
        </w:rPr>
      </w:pPr>
      <w:r w:rsidRPr="00186316">
        <w:rPr>
          <w:color w:val="000000" w:themeColor="text1"/>
          <w:sz w:val="28"/>
        </w:rPr>
        <w:t>Về nguồn gốc tư tưởng, trào lưu này kết hợp nhiều nguồn khác nhau: lập trường phê phán chủ nghĩa tư bản và chủ nghĩa đế quốc từ truyền thống Mác-xít; tư tưởng Bolivar về độc lập dân tộc, chủ quyền nhân dân và liên kết Mỹ Latinh; chủ nghĩa nhân đạo Kitô giáo và Thần học giải phóng; tư tưởng cộng đồng bản địa; cùng quan niệm về dân chủ tham gia. Chính tính pha trộn đó tạo nên sức huy động rộng rãi của “Chủ nghĩa xã hội thế kỷ XXI”, song đồng thời cũng khiến cấu trúc lý luận của nó thiếu tính nhất quán nếu đối chiếu với hệ tiêu chí của chủ nghĩa xã hội khoa học. Một điểm cần xác định là “Chủ nghĩa xã hội” Mỹ Latinh không ra đời chỉ từ diễn ngôn tư tưởng, mà từ những phản ứng chính trị - xã hội trước bất bình đẳng, phụ thuộc tài nguyên, suy giảm phúc lợi và khủng hoảng của mô hình tự do mới (xem [24; 101]).</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Để làm rõ tính đa dạng nội tại của “chủ nghĩa xã hội” Mỹ Latinh, có thể chia các trường hợp tiêu biểu thành hai nhóm tương đối khác nhau về mức độ cấp tiến, phương thức can thiệp của nhà nước và quan niệm về sở hữu. Nhóm thứ nhất là khuynh hướng cấp tiến chống đế quốc trực diện, tiêu biểu là Ven</w:t>
      </w:r>
      <w:r w:rsidRPr="00186316">
        <w:rPr>
          <w:color w:val="000000" w:themeColor="text1"/>
          <w:sz w:val="28"/>
          <w:szCs w:val="28"/>
        </w:rPr>
        <w:t>e</w:t>
      </w:r>
      <w:r w:rsidRPr="00186316">
        <w:rPr>
          <w:color w:val="000000" w:themeColor="text1"/>
          <w:sz w:val="28"/>
          <w:szCs w:val="28"/>
        </w:rPr>
        <w:t>zuela thời Hugo Chávez và Nicolás Maduro, cùng Bolivia thời Evo Morales. Nhóm này đặt vấn đề chủ quyền tài nguyên, quốc hữu hóa hoặc tái quốc hữu hóa các ngành chiến lược, mở rộng quyền lực nhà nước và xây dựng các thiết chế dân chủ tham gia như một bộ phận của dự án “chủ nghĩa xã hội thế kỷ XXI”. Nhóm thứ hai là khuynh hướng cải cách trung tả, tiêu biểu là Brazil thời Luiz Inácio Lula da Silva, nhấn mạnh giảm nghèo, mở rộng phúc lợi, tăng năng lực điều tiết của nhà nước và bảo vệ người lao động, nhưng không chủ trương xóa bỏ sở hữu tư nhân hay thay thế nền kinh tế thị trường bằng mô hình sở hữu xã hội toàn diện (xem [56; 95]).</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Cách phân nhóm này giúp tránh sự đồng nhất giản đơn các chính phủ cánh tả Mỹ Latinh thành một mô hình duy nhất. Venezuela và Bolivia đều sử dụng mạnh mẽ ngôn ngữ chống đế quốc, chống tự do mới, khôi phục chủ quyền tài nguyên và mở rộng các hình thức quyền lực nhân dân; trong khi Brazil dưới thời Lula lựa chọn con đường cải cách xã hội trong khuôn khổ kinh tế thị trường, kỷ luật tài khóa tương đối thận trọng, đối thoại với khu vực tư nhân và ưu tiên các chính sách phân phối lại có điều kiện. Như vậy, điểm chung của cả hai nhóm là phản ứng trước bất bình đẳng và chủ nghĩa tự do mới; điểm khác biệt là mức độ can thiệp vào quan hệ sở hữu, quan hệ với tư bản tư nhân, hình thức huy động quần chúng và phạm vi tái cấu trúc nhà nước (xem [24; 32]).</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góc độ phương pháp luận Mác - Lênin, sự phân biệt này có ý nghĩa vì nó cho phép đánh giá từng mô hình trên các tiêu chí cụ thể: ai là chủ thể xã hội của quá trình cải biến; quan hệ sở hữu được thay đổi đến mức nào; dân chủ tham gia có thực sự trao quyền tự quản cho người lao động và cộng đồng hay chủ yếu là cơ chế huy động chính trị; và các chính sách phúc lợi có đi kèm sự chuyển hóa quan hệ sản xuất hay chỉ dừng ở bình diện tái phân phối. Do đó, phần dưới đây tiếp tục giữ khung lý luận chung về làn sóng tả, phản ứng chống chủ nghĩa tự do mới và chủ nghĩa Bolivar, nhưng mở rộng phân tích thông qua ba trường hợp: Venezuela, Bolivia và Brazil.</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Cơ sở xã hội của “Chủ nghĩa xã hội” Mỹ Latinh có tính liên minh rộng, bao gồm công nhân, nông dân, người nghèo đô thị, người bản địa, tầng lớp trung lưu cấp tiến, các tổ chức khu dân cư, công đoàn, phong trào xã hội, đảng cánh tả và một bộ phận lực lượng quân sự - dân tộc chủ nghĩa. Ở Ven</w:t>
      </w:r>
      <w:r w:rsidRPr="00186316">
        <w:rPr>
          <w:color w:val="000000" w:themeColor="text1"/>
          <w:sz w:val="28"/>
          <w:szCs w:val="28"/>
        </w:rPr>
        <w:t>e</w:t>
      </w:r>
      <w:r w:rsidRPr="00186316">
        <w:rPr>
          <w:color w:val="000000" w:themeColor="text1"/>
          <w:sz w:val="28"/>
          <w:szCs w:val="28"/>
        </w:rPr>
        <w:t>zuela, các h</w:t>
      </w:r>
      <w:r w:rsidRPr="00186316">
        <w:rPr>
          <w:color w:val="000000" w:themeColor="text1"/>
          <w:spacing w:val="-2"/>
          <w:sz w:val="28"/>
          <w:szCs w:val="28"/>
        </w:rPr>
        <w:t xml:space="preserve">ội đồng cộng đồng và các chương trình xã hội Bolivar trở thành kênh huy động quần chúng quan trọng; ở Bolivia, phong trào bản địa, nông dân và các tổ chức xã hội là nền tảng ban đầu của MAS; ở Ecuador, “Cách mạng Công dân” kết hợp quan niệm tái lập nhà nước với yêu cầu công bằng xã hội và chủ quyền phát triển (xem [32; 101]). Tuy nhiên, cơ sở xã hội rộng không đồng nghĩa với sự thống nhất giai cấp. Khi nhà nước trở thành trung tâm phân phối nguồn lực, các phong trào xã hội có thể vừa được trao quyền, vừa bị </w:t>
      </w:r>
      <w:r w:rsidRPr="00186316">
        <w:rPr>
          <w:color w:val="000000" w:themeColor="text1"/>
          <w:sz w:val="28"/>
          <w:szCs w:val="28"/>
        </w:rPr>
        <w:t>hành chính hóa hoặc phụ thuộc vào cơ chế bảo trợ chính trị (xem [52; 120]).</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Từ góc độ triết học xã hội, điểm cần phân tích là quan hệ giữa “nhân dân” với “giai cấp công nhân” trong quan niệm Mỹ Latinh. Nhiều văn kiện và lập luận chính trị sử dụng phạm trù “nhân dân” để tập hợp các lực lượng bị loại trừ bởi mô hình tự do mới. Cách tiếp cận này có ưu thế về huy động chính trị, nhưng nếu không làm rõ vị trí của lao động làm thuê, quyền kiểm soát tư liệu sản xuất và tổ chức quyền lực của người lao động, thì khái niệm “nhân dân” dễ thay thế phân tích giai cấp bằng sự đối lập rộng hơn giữa quần chúng và đầu sỏ (xem [24; 32]).</w:t>
      </w:r>
    </w:p>
    <w:p w:rsidR="0039219F" w:rsidRPr="00186316" w:rsidRDefault="000E35A9"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 xml:space="preserve">3.3.1.2. </w:t>
      </w:r>
      <w:r w:rsidR="00BD7C3B" w:rsidRPr="00186316">
        <w:rPr>
          <w:b w:val="0"/>
          <w:i/>
          <w:color w:val="000000" w:themeColor="text1"/>
          <w:sz w:val="28"/>
          <w:szCs w:val="28"/>
        </w:rPr>
        <w:t>Quan niệm về kinh tế, sở hữu và phân phối</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Về kinh tế, “Chủ nghĩa xã hội” Mỹ Latinh nhấn mạnh vai trò của nhà nước trong kiểm soát tài nguyên chiến lược, điều tiết thị trường, mở rộng phúc lợi xã hội, giảm nghèo và tái phân phối thu nhập. Các mô hình tiêu biểu thường lựa chọn quốc hữu hóa hoặc tăng kiểm soát nhà nước trong dầu khí, khoáng sản, năng lượng và các lĩnh vực then chốt; đồng thời thúc đẩy các chương trình xã hội, hình thức hợp tác xã, kinh tế cộng đồng và các cơ chế phân phối ưu tiên nhóm nghèo. Ở Venezuela, Plan de la Patria xác định mục tiêu tiếp tục xây dựng “chủ nghĩa xã hội Bolivar thế kỷ XXI” như một phương án thay thế chủ nghĩa tư bản, đồng thời gắn mục tiêu này với độc lập dân tộc, công bằng xã hội và chủ quyền phát triển (xem [32; 101]). Vì vậy, cần phân biệt giữa “mở rộng quyền phân phối của nhà nước” với “chuyển hóa căn bản quan hệ sở hữu”. Đây là ranh giới quan trọng khi đánh giá mức độ xã hội chủ nghĩa của mô hình (xem [24; 25]).</w:t>
      </w:r>
    </w:p>
    <w:p w:rsidR="001D7ED6" w:rsidRPr="00186316" w:rsidRDefault="00A35403" w:rsidP="000F46EB">
      <w:pPr>
        <w:spacing w:line="336" w:lineRule="auto"/>
        <w:ind w:firstLine="560"/>
        <w:jc w:val="both"/>
        <w:rPr>
          <w:color w:val="000000" w:themeColor="text1"/>
          <w:sz w:val="28"/>
        </w:rPr>
      </w:pPr>
      <w:r w:rsidRPr="00186316">
        <w:rPr>
          <w:color w:val="000000" w:themeColor="text1"/>
          <w:sz w:val="28"/>
        </w:rPr>
        <w:t>Ở Venezuela, các chương trình xã hội Bolivar, thường được gọi là Misiones, cho thấy nỗ lực chuyển địa tô dầu mỏ thành dịch vụ y tế, giáo dục, lương thực, nhà ở và hỗ trợ người nghèo; tuy nhiên, chính cơ sở tài chính dựa nhiều vào dầu mỏ cũng làm cho mô hình này dễ tổn thương trước biến động giá năng lượng và khủng hoảng quản trị. Ở Bolivia, quốc hữu hóa hydroca</w:t>
      </w:r>
      <w:r w:rsidRPr="00186316">
        <w:rPr>
          <w:color w:val="000000" w:themeColor="text1"/>
          <w:sz w:val="28"/>
        </w:rPr>
        <w:t>r</w:t>
      </w:r>
      <w:r w:rsidRPr="00186316">
        <w:rPr>
          <w:color w:val="000000" w:themeColor="text1"/>
          <w:sz w:val="28"/>
        </w:rPr>
        <w:t>bon theo Decreto Supremo Nº 28701 và Hiến pháp năm 2009 tạo cơ sở pháp lý - chính trị cho chủ quyền tài nguyên và nhà nước đa dân tộc; song mô hình này vẫn chịu giới hạn của phát triển dựa vào khai thác tài nguyên. Ở Brazil, Bolsa Família và Fome Zero cho thấy một hướng khác: dùng chính sách chuyển giao thu nhập, an ninh lương thực và tiếp cận dịch vụ xã hội để giảm nghèo trong khuôn khổ kinh tế thị trường, chứ không đặt vấn đề xã hội hóa quan hệ sở hữu theo nghĩa chặt (xem [52; 54; 65; 66; 101; 102]).</w:t>
      </w:r>
    </w:p>
    <w:p w:rsidR="0086672B" w:rsidRPr="00186316" w:rsidRDefault="0086672B">
      <w:pPr>
        <w:suppressAutoHyphens/>
        <w:spacing w:line="240" w:lineRule="auto"/>
        <w:rPr>
          <w:i/>
          <w:color w:val="000000" w:themeColor="text1"/>
          <w:sz w:val="28"/>
          <w:szCs w:val="28"/>
        </w:rPr>
      </w:pPr>
      <w:r w:rsidRPr="00186316">
        <w:rPr>
          <w:i/>
          <w:color w:val="000000" w:themeColor="text1"/>
          <w:sz w:val="28"/>
          <w:szCs w:val="28"/>
        </w:rPr>
        <w:br w:type="page"/>
      </w:r>
    </w:p>
    <w:p w:rsidR="0039219F" w:rsidRPr="00186316" w:rsidRDefault="00BD7C3B" w:rsidP="000F46EB">
      <w:pPr>
        <w:spacing w:line="336" w:lineRule="auto"/>
        <w:ind w:firstLine="720"/>
        <w:jc w:val="both"/>
        <w:rPr>
          <w:i/>
          <w:color w:val="000000" w:themeColor="text1"/>
          <w:sz w:val="28"/>
          <w:szCs w:val="28"/>
        </w:rPr>
      </w:pPr>
      <w:r w:rsidRPr="00186316">
        <w:rPr>
          <w:i/>
          <w:color w:val="000000" w:themeColor="text1"/>
          <w:sz w:val="28"/>
          <w:szCs w:val="28"/>
        </w:rPr>
        <w:t>Nhóm thứ nhất: khuynh hướng cấp tiến chống đế quốc trực diện ở Ve</w:t>
      </w:r>
      <w:r w:rsidRPr="00186316">
        <w:rPr>
          <w:i/>
          <w:color w:val="000000" w:themeColor="text1"/>
          <w:sz w:val="28"/>
          <w:szCs w:val="28"/>
        </w:rPr>
        <w:t>n</w:t>
      </w:r>
      <w:r w:rsidRPr="00186316">
        <w:rPr>
          <w:i/>
          <w:color w:val="000000" w:themeColor="text1"/>
          <w:sz w:val="28"/>
          <w:szCs w:val="28"/>
        </w:rPr>
        <w:t>ezuela và Bolivia</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pacing w:val="2"/>
          <w:sz w:val="28"/>
          <w:szCs w:val="28"/>
        </w:rPr>
        <w:t>Ở Venezuela, nội dung kinh tế của “chủ nghĩa xã hội thế kỷ XXI” trước hết gắn với việc nhà nước tái kiểm soát các nguồn lực chiến lược, đặc biệt là dầu mỏ. Dưới thời Hugo Chávez, quá trình này không diễn ra như một sự phủ định tức thời toàn bộ sở hữu tư nhân, mà thông qua các sắc lệnh và luật chuyển đổi các hợp đồng liên doanh, hợp đồng khai thác và các thỏa thuận trước đó sang mô hình doanh nghiệp hỗn hợp, trong đó nhà nước thông qua PDVSA nắm vai trò chi phối. Decreto Nº 5.200 năm 2007 về việc chuyển các hiệp định tại Faja Petrolífera del Orinoco và các thỏa thuận thăm dò rủi ro, chia sẻ lợi nhuận sang doanh nghiệp hỗn hợp là một mốc quan trọng của tiến trình này (xem [98]). Về bản chất, đây là sự phục hồi chủ quyền nhà nước đối với địa tô dầu mỏ</w:t>
      </w:r>
      <w:r w:rsidRPr="00186316">
        <w:rPr>
          <w:color w:val="000000" w:themeColor="text1"/>
          <w:sz w:val="28"/>
          <w:szCs w:val="28"/>
        </w:rPr>
        <w:t>, đồng thời tạo nguồn tài chính cho các chương trình xã hội Bolivar.</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Tuy nhiên, cần đánh giá chính sách quốc hữu hóa dầu mỏ của Venezu</w:t>
      </w:r>
      <w:r w:rsidRPr="00186316">
        <w:rPr>
          <w:color w:val="000000" w:themeColor="text1"/>
          <w:sz w:val="28"/>
          <w:szCs w:val="28"/>
        </w:rPr>
        <w:t>e</w:t>
      </w:r>
      <w:r w:rsidRPr="00186316">
        <w:rPr>
          <w:color w:val="000000" w:themeColor="text1"/>
          <w:sz w:val="28"/>
          <w:szCs w:val="28"/>
        </w:rPr>
        <w:t>la theo hướng biện chứng. Về mặt tích cực, nó cho phép nhà nước mở rộng quyền điều tiết đối với một lĩnh vực vốn giữ vai trò xương sống trong nền kinh tế, hạn chế tình trạng chuyển lợi nhuận ra ngoài và sử dụng địa tô dầu mỏ để tài trợ cho y tế, giáo dục, nhà ở, lương thực và các chương trình dân sinh. Về mặt giới hạn, sự phụ thuộc quá lớn vào dầu mỏ khiến dự án xã hội chủ nghĩa Bolivar dễ bị tổn thương trước chu kỳ giá dầu, năng lực quản trị của doanh nghiệp nhà nước và sức ép trừng phạt, cô lập hoặc biến động thị trường quốc tế. Vì vậy, quốc hữu hóa trong trường hợp Venezuela chủ yếu làm thay đổi quyền phân phối địa tô và vai trò của nhà nước trong lĩnh vực chiến lược, nhưng chưa tự động hình thành một quan hệ sản xuất xã hội chủ nghĩa ổn định nếu thiếu cơ chế kiểm soát dân chủ của người lao động đối với quá trình sản xuất và phân phối (xem [52; 96]).</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Trong giai đoạn Nicolás Maduro, các thiết chế và ngôn ngữ của “chủ nghĩa xã hội Bolivar” tiếp tục được duy trì, đặc biệt qua việc nhấn mạnh “quyền lực nhân dân”, hệ thống công xã, tổ chức kinh tế cộng đồng và mục tiêu chống bao vây, chống phụ thuộc. Song bối cảnh đã thay đổi căn bản so với thời Chávez: khủng hoảng kinh tế kéo dài, suy giảm nguồn thu dầu mỏ, lạm phát, di cư, trừng phạt quốc tế và tình trạng phân cực chính trị khiến chức năng phân phối của nhà nước bị thu hẹp đáng kể. Vì vậy, cần phân biệt giữa sự liên tục về diễn ngôn xã hội chủ nghĩa với năng lực hiện thực hóa thực tế của mô hình. Ở đây, giới hạn của mô hình không chỉ nằm ở sức ép bên ngoài, mà còn ở cấu trúc kinh tế một ngành, sự suy yếu của sản xuất xã hội và nguy cơ hành chính hóa các thiết chế tham gia (xem [52; 101]).</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Trường hợp Bolivia thời Evo Morales có điểm tương đồng với Ven</w:t>
      </w:r>
      <w:r w:rsidRPr="00186316">
        <w:rPr>
          <w:color w:val="000000" w:themeColor="text1"/>
          <w:sz w:val="28"/>
          <w:szCs w:val="28"/>
        </w:rPr>
        <w:t>e</w:t>
      </w:r>
      <w:r w:rsidRPr="00186316">
        <w:rPr>
          <w:color w:val="000000" w:themeColor="text1"/>
          <w:sz w:val="28"/>
          <w:szCs w:val="28"/>
        </w:rPr>
        <w:t>zuela ở định hướng phục hồi chủ quyền tài nguyên, nhưng cũng có đặc điểm riêng do nền tảng xã hội - dân tộc của MAS gắn chặt với phong trào bản địa, nông dân, công đoàn và các tổ chức xã hội. Decreto Supremo Nº 28701 “H</w:t>
      </w:r>
      <w:r w:rsidRPr="00186316">
        <w:rPr>
          <w:color w:val="000000" w:themeColor="text1"/>
          <w:sz w:val="28"/>
          <w:szCs w:val="28"/>
        </w:rPr>
        <w:t>é</w:t>
      </w:r>
      <w:r w:rsidRPr="00186316">
        <w:rPr>
          <w:color w:val="000000" w:themeColor="text1"/>
          <w:sz w:val="28"/>
          <w:szCs w:val="28"/>
        </w:rPr>
        <w:t>roes del Chaco” ngày 1/5/2006 tuyên bố quốc hữu hóa hydrocarbon, đặt yêu cầu các công ty đang hoạt động trong lĩnh vực dầu khí phải giao sản lượng cho YPFB, đồng thời tái lập vai trò trung tâm của doanh nghiệp nhà nước trong kiểm soát, thương mại hóa và định hướng chuỗi dầu khí (xem [65]). Chính sách này không chỉ có ý nghĩa kinh tế, mà còn có ý nghĩa biểu tượng sâu sắc: nhà nước đa dân tộc khẳng định quyền sở hữu của nhân dân Bolivia đối với tài nguyên từng bị xem là bị tư nhân hóa và quốc tế hóa trong thời kỳ tự do mới.</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Tác động trực tiếp của quốc hữu hóa khí đốt ở Bolivia là tăng nguồn thu công, mở rộng dư địa ngân sách cho chính sách xã hội và củng cố tính chính danh của chính phủ Morales trong giai đoạn đầu. Nguồn lực từ hydr</w:t>
      </w:r>
      <w:r w:rsidRPr="00186316">
        <w:rPr>
          <w:color w:val="000000" w:themeColor="text1"/>
          <w:sz w:val="28"/>
          <w:szCs w:val="28"/>
        </w:rPr>
        <w:t>o</w:t>
      </w:r>
      <w:r w:rsidRPr="00186316">
        <w:rPr>
          <w:color w:val="000000" w:themeColor="text1"/>
          <w:sz w:val="28"/>
          <w:szCs w:val="28"/>
        </w:rPr>
        <w:t>carbon hỗ trợ các chương trình chuyển giao thu nhập, đầu tư hạ tầng, giáo dục, y tế và phúc lợi cho các nhóm dễ bị tổn thương. Tuy nhiên, tương tự Venezuela, sự phụ thuộc vào tài nguyên đặt ra một mâu thuẫn nội tại: nhà nước muốn xây dựng mô hình phát triển hậu tự do mới và công bằng hơn, nhưng lại dựa đáng kể vào xuất khẩu nguyên liệu, khai thác tài nguyên và quan hệ thị trường toàn cầu. Điều đó khiến “chủ nghĩa xã hội” Bolivia mang đặc điểm của chủ nghĩa phát triển quốc gia - dân tộc và tân khai thác tiến bộ nhiều hơn là một mô hình xã hội chủ nghĩa đã cải biến tận gốc quan hệ sản xuất (xem [82; 95]).</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Nhìn từ tiêu chí sở hữu, cả Venezuela và Bolivia đều vượt xa mô hình trung tả ôn hòa ở mức độ can thiệp vào ngành chiến lược, nhưng vẫn không thể được hiểu như sự xóa bỏ toàn diện sở hữu tư nhân. Các doanh nghiệp tư nhân, thị trường hàng hóa, thương mại quốc tế và các liên kết với vốn nước ngoài vẫn tồn tại. Do đó, bản chất của chính sách kinh tế ở nhóm cấp tiến là mở rộng sở hữu nhà nước và quyền kiểm soát công đối với tài nguyên, tăng năng lực phân phối của nhà nước, chứ chưa phải thiết lập một chế độ sở hữu xã hội phổ biến, trong đó người lao động trực tiếp kiểm soát tư liệu sản xuất. Đây chính là ranh giới cần được luận án nhấn mạnh để tránh đồng nhất quốc hữu hóa với chủ nghĩa xã hội khoa học (xem [68; 96]).</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Giới hạn kinh tế nổi bật của “Chủ nghĩa xã hội” Mỹ Latinh là sự lệ thuộc vào nguồn thu tài nguyên và chu kỳ giá hàng hóa quốc tế. Trong điều kiện giá dầu, khí đốt hoặc khoáng sản tăng cao, nhà nước có khả năng mở rộng chính sách xã hội và củng cố tính chính danh. Ngược lại, khi nguồn thu suy giảm, các chương trình phân phối dễ bị thu hẹp, còn mâu thuẫn giữa phát triển, phúc lợi, bảo vệ môi trường và quyền cộng đồng bản địa trở nên gay gắt. Các nghiên cứu về Venezuela, Bolivia và Ecuador đều cho thấy căng thẳng giữa mục tiêu công bằng xã hội với mô hình phát triển dựa trên khai thác tài nguyên, hay còn gọi là khuynh hướng tân khai thác (xem [52; 82]).</w:t>
      </w:r>
    </w:p>
    <w:p w:rsidR="0039219F" w:rsidRPr="00186316" w:rsidRDefault="000E35A9" w:rsidP="000F46EB">
      <w:pPr>
        <w:pStyle w:val="Heading41"/>
        <w:spacing w:line="336" w:lineRule="auto"/>
        <w:ind w:firstLine="720"/>
        <w:rPr>
          <w:b w:val="0"/>
          <w:i/>
          <w:color w:val="000000" w:themeColor="text1"/>
          <w:sz w:val="28"/>
          <w:szCs w:val="28"/>
        </w:rPr>
      </w:pPr>
      <w:r w:rsidRPr="00186316">
        <w:rPr>
          <w:b w:val="0"/>
          <w:i/>
          <w:color w:val="000000" w:themeColor="text1"/>
          <w:sz w:val="28"/>
        </w:rPr>
        <w:t>3.3.1.3. Quan niệm về chính trị, nhà nước và dân chủ</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Về chính trị, “Chủ nghĩa xã hội” Mỹ Latinh đề cao nhà nước như công cụ khôi phục chủ quyền quốc gia, chống phụ thuộc, tái phân phối nguồn lực và mở rộng quyền tham gia của quần chúng. Điểm nhấn của trào lưu này là nỗ lực vượt qua giới hạn của dân chủ đại diện truyền thống bằng các hình thức dân chủ tham gia, dân chủ cộng đồng, trưng cầu dân ý, hội đồng cộng đồng, cải cách hiến pháp và các thiết chế “quyền lực nhân dân”. Trên bình diện lý luận, đây là điểm khiến mô hình Mỹ Latinh khác với các hình thức cải cách xã hội dân chủ dựa chủ yếu vào nghị viện và nhà nước phúc lợi (xem [101; 120]). Ở Bolivia, việc xây dựng nhà nước đa dân tộc mở ra không gian công nhận người bản địa, nhưng cũng bộc lộ mâu thuẫn giữa tự trị cộng đồng với chiến lược phát triển tập trung của nhà nước (xem [82; 120]).</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Về dân chủ tham gia, Venezuela là trường hợp nổi bật nhất trong nhóm cấp tiến. Từ sau Hiến pháp 1999, diễn ngôn chính trị Bolivar nhấn mạnh “dân chủ tham gia và chủ động” như một phương án vượt qua dân chủ đại diện hình thức. Các hội đồng cộng đồng (consejos comunales) được thể chế hóa như các đơn vị tham gia ở cấp cơ sở, có chức năng xác định nhu cầu địa phương, xây dựng dự án, tiếp nhận ngân sách và tham gia quản lý một số vấn đề cộng đồng. Luật về hội đồng cộng đồng quy định đây là không gian tổ chức và vận hành của cộng đồng nhằm thực hiện trực tiếp chủ quyền nhân dân, qua đó biến khái niệm “nhân dân” từ khẩu hiệu chính trị thành một dạng thiết chế địa phương (xem [73]).</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Cùng với hội đồng cộng đồng, Venezuela tiếp tục phát triển hệ thống công xã và kinh tế cộng đồng. Ley Orgánica de las Comunas và Ley Orgánica del Sistema Económico Comunal đặt mục tiêu củng cố “quyền lực nhân dân”, phát triển các tổ chức sản xuất - xã hội dưới chế độ sở hữu xã hội cộng đồng, đồng thời kết nối công xã với cơ chế hoạch định và quản lý của nhà nước (xem [99; 100]). Về mặt lý luận, đây là nỗ lực tạo ra không gian “đồng quản lý” giữa nhà nước, cộng đồng và các tổ chức xã hội ở cấp cơ sở. Trong ngôn ngữ chính trị Bolivar, các thiết chế này được coi là mầm mống của một nhà nước cộng đồng, nơi quyền lực không chỉ đi từ bộ máy hành chính trung ương xuống địa phương mà còn được tổ chức từ các cộng đồng dân cư lên nhà nước.</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Dù vậy, khi đánh giá các hội đồng cộng đồng và cơ chế đồng quản lý, cần tránh thái độ lý tưởng hóa. Các nghiên cứu về Venezuela cho thấy các thiết chế này thực sự mở ra không gian tham gia mới cho các nhóm trước đây bị loại trừ, đặc biệt là cư dân nghèo đô thị, phụ nữ, cộng đồng cơ sở và các tổ chức khu dân cư. Nhưng chúng cũng bộc lộ những căng thẳng đáng kể: phụ thuộc vào ngân sách trung ương, khả năng bị lồng ghép vào mạng lưới bảo trợ chính trị, cạnh tranh giữa tổ chức địa phương và chính quyền đô thị, cũng như nguy cơ biến dân chủ tham gia thành cơ chế huy động ủng hộ chính phủ hơn là tự quản xã hội độc lập (xem [73; 120]). Vì vậy, nội dung dân chủ của mô hình Venezuela vừa có yếu tố tiến bộ, vừa có giới hạn thể chế.</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Ở Bolivia, dân chủ tham gia có cấu trúc khác. Trọng tâm không chỉ là hội đồng khu dân cư hay công xã, mà là việc tái lập nhà nước như một Estado Plurinacional Comunitario, tức nhà nước đa dân tộc và cộng đồng. Hiến pháp năm 2009 xác định hình thức dân chủ của Bolivia gồm dân chủ trực tiếp và tham gia, dân chủ đại diện và dân chủ cộng đồng; trong đó các cơ chế như trưng cầu dân ý, sáng kiến lập pháp công dân, bãi nhiệm, hội đồng, cabildo, tham vấn trước và các hình thức lựa chọn đại diện theo chuẩn mực của các dân tộc bản địa được ghi nhận (xem [66]). Đây là điểm khiến mô hình Bolivia khác Venezuela: dân chủ tham gia không chỉ gắn với tổ chức khu dân cư dưới sự hỗ trợ của nhà nước, mà còn gắn với việc công nhận tính đa nguyên văn hóa - chính trị của các cộng đồng bản địa.</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Tuy nhiên, mâu thuẫn của Bolivia nằm ở quan hệ giữa tự trị cộng đồng và nhà nước phát triển tập trung. Chính phủ Morales vừa dựa vào các phong trào xã hội và cộng đồng bản địa để xây dựng tính chính danh, vừa cần một nhà nước mạnh để kiểm soát tài nguyên, điều tiết phát triển và thực hiện các dự án hạ tầng. Khi các dự án khai thác tài nguyên hoặc phát triển lãnh thổ xung đột với quyền tự trị, môi trường sống và cơ chế tham vấn của cộng đồng bản địa, tính hai mặt của mô hình bộc lộ rõ: nó mở rộng công nhận chính trị cho người bản địa, nhưng không phải lúc nào cũng bảo đảm quyền tự quyết thực chất của họ trước chiến lược phát triển quốc gia (xem [82; 97]).</w:t>
      </w:r>
    </w:p>
    <w:p w:rsidR="008B028E"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Như vậy, ở nhóm cấp tiến, dân chủ tham gia là yếu tố tạo nên khác biệt lớn so với chủ nghĩa xã hội dân chủ nghị viện truyền thống. Tuy nhiên, mức độ xã hội chủ nghĩa của dân chủ tham gia không chỉ phụ thuộc vào việc có thêm thiết chế cộng đồng, hội đồng hay công xã, mà phụ thuộc vào ba điều kiện: quyền tự chủ thực tế của tổ chức cơ sở, khả năng kiểm soát ngân sách và tư liệu sản xuất của cộng đồng, và năng lực kiểm soát quyền lực nhà nước từ bên dưới. Mặt khác, nếu quyền lực hành pháp tập trung quá mức, thiết chế kiểm soát suy yếu và các phong trào xã hội bị tích hợp vào bộ máy nhà nước, dân chủ tham gia có thể chuyển từ cơ chế tự quản thành cơ chế huy động chính trị từ trên xuống (xem [52; 108, tr. 70-82]).</w:t>
      </w:r>
    </w:p>
    <w:p w:rsidR="0039219F" w:rsidRPr="00186316" w:rsidRDefault="000E35A9"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 xml:space="preserve">3.3.1.4. </w:t>
      </w:r>
      <w:r w:rsidR="00BD7C3B" w:rsidRPr="00186316">
        <w:rPr>
          <w:b w:val="0"/>
          <w:i/>
          <w:color w:val="000000" w:themeColor="text1"/>
          <w:sz w:val="28"/>
          <w:szCs w:val="28"/>
        </w:rPr>
        <w:t>Cách tiếp cận mâu thuẫn tư bản/lao động</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Trong quan niệm Mỹ Latinh, mâu thuẫn xã hội thường được trình bày qua các cặp đối lập “nhân dân/đầu sỏ”, “dân tộc/đế quốc”, “chủ quyền/phụ thuộc”, “người nghèo/đặc quyền”, hơn là trực tiếp qua cặp phạm trù “tư bản/lao động”. Cách diễn đạt này phù hợp với bối cảnh khu vực, nơi mâu thuẫn giai cấp đan xen với di sản thuộc địa, chủ nghĩa phụ thuộc, bất bình đẳng sắc tộc, phân hóa lãnh thổ và sự chi phối của tư bản xuyên quốc gia. Tuy nhiên, xét theo tiêu chí của chủ nghĩa xã hội khoa học, vấn đề quyết định là trào lưu này có giải quyết tận gốc quan hệ giữa lao động làm thuê và quyền chiếm hữu tư liệu sản xuất hay không. Vì vậy, việc giảm nhẹ bất bình đẳng không thể được đồng nhất ngay với việc khắc phục mâu thuẫn tư bản/lao động (xem [68; 96]).</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Ở đây cần tránh cách đánh giá cực đoan. Không thể phủ nhận các chính sách xã hội của một số chính phủ cánh tả đã làm tăng khả năng tiếp cận giáo dục, y tế, nhà ở, lương thực và dịch vụ cơ bản cho các tầng lớp nghèo. Tuy nhiên, về lý luận, những kết quả đó chủ yếu thuộc bình diện phân phối và tái phân phối, trong khi quan hệ sở hữu, quyền lực quản lý sản xuất và vị trí của lao động trong quá trình ra quyết định kinh tế vẫn chưa được cải biến triệt để. Đây là giới hạn trung tâm khi so sánh “Chủ nghĩa xã hội” Mỹ Latinh với chủ nghĩa xã hội khoa học (xem [24; 25]).</w:t>
      </w:r>
    </w:p>
    <w:p w:rsidR="0039219F" w:rsidRPr="00186316" w:rsidRDefault="00BD7C3B" w:rsidP="000F46EB">
      <w:pPr>
        <w:spacing w:line="336" w:lineRule="auto"/>
        <w:ind w:firstLine="720"/>
        <w:jc w:val="both"/>
        <w:rPr>
          <w:i/>
          <w:color w:val="000000" w:themeColor="text1"/>
          <w:spacing w:val="6"/>
          <w:sz w:val="28"/>
          <w:szCs w:val="28"/>
        </w:rPr>
      </w:pPr>
      <w:r w:rsidRPr="00186316">
        <w:rPr>
          <w:i/>
          <w:color w:val="000000" w:themeColor="text1"/>
          <w:spacing w:val="6"/>
          <w:sz w:val="28"/>
          <w:szCs w:val="28"/>
        </w:rPr>
        <w:t>Nhóm thứ hai: khuynh hướng cải cách trung tả ở Brazil thời Lula da Silva</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Brazil dưới thời Lula da Silva là trường hợp tiêu biểu cho hướng cải cách trung tả trong làn sóng hồng Mỹ Latinh. Khác với Venezuela và Bolivia, chính phủ Lula không lấy quốc hữu hóa diện rộng hay đối đầu trực diện với tư bản tư nhân làm trục chính của chương trình phát triển. Trọng tâm của mô hình Brazil là kết hợp tăng trưởng kinh tế, ổn định vĩ mô, mở rộng việc làm, nâng lương tối thiểu, tăng năng lực nhà nước trong chính sách xã hội và xây dựng một mạng lưới chuyển giao thu nhập có điều kiện cho người nghèo. Vì vậy, nếu Venezuela và Bolivia thể hiện khuynh hướng “chống đế quốc - tài nguyên - dân chủ tham gia”, thì Brazil thể hiện khuynh hướng “thị trường - phúc lợi - bao trùm xã hội” (xem [57; 108]).</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Chương trình Bolsa Família là điểm nổi bật nhất của mô hình này. Về pháp lý, Lei nº 10.836 năm 2004 thiết lập Programa Bolsa Família như một chương trình chuyển giao thu nhập có điều kiện; Decreto nº 5.209 cùng năm quy định cơ chế vận hành, điều kiện tham gia và tổ chức thực hiện chương trình (xem [102]). Về chính sách, Bolsa Família hợp nhất và mở rộng nhiều chương trình trợ cấp trước đó, hướng tới các hộ nghèo và cực nghèo, gắn hỗ trợ tiền mặt với yêu cầu trẻ em đi học, tiêm chủng, theo dõi sức khỏe và chăm sóc thai sản. Điểm đáng chú ý là chương trình không chỉ giải quyết nghèo đói tức thời bằng thu nhập, mà còn hướng tới phá vỡ sự tái sản xuất liên thế hệ của nghèo đói thông qua giáo dục và y tế (xem [54]).</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góc nhìn lý luận, Bolsa Família cho thấy cách diễn giải khác về “chủ nghĩa xã hội” hoặc định hướng xã hội của cánh tả Mỹ Latinh. Ở đây, mục tiêu không phải là thiết lập sở hữu xã hội phổ biến, mà là sử dụng nhà nước dân chủ để can thiệp vào phân phối thu nhập, mở rộng quyền tiếp cận dịch vụ công và tạo năng lực sống tối thiểu cho các nhóm bị thị trường loại trừ. Vì vậy, nội dung tiến bộ của mô hình Brazil nằm ở việc làm giảm tính tàn khốc của thị trường đối với người nghèo, tăng cường năng lực xã hội của công dân và khôi phục vai trò điều tiết của nhà nước. Tuy nhiên, về tiêu chí Mác-xít, đây vẫn là cải cách trong khuôn khổ quan hệ tư bản chủ nghĩa, vì sở hữu tư nhân, thị trường lao động, quyền tích lũy của tư bản và cấu trúc quyền lực kinh tế của các tập đoàn lớn không bị thủ tiêu (xem [54; 68]).</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Sự thành công tương đối của Bolsa Família nằm ở tính thiết kế chính sách cụ thể, khả năng quản trị hành chính và mức độ bao phủ rộng. Các nghiên cứu của IPEA, Ngân hàng Thế giới và nhiều công trình y tế công cộng cho thấy chương trình này có tác động tích cực đến giảm nghèo, giảm bất bình đẳng, tăng đi học, cải thiện tiếp cận y tế và góp phần làm giảm một số chỉ báo tử vong trẻ em gắn với nghèo đói (xem [54]). Tuy nhiên, khi sử dụng các kết quả này trong luận án, cần đặt chúng đúng bình diện: đó là thành tựu của chính sách xã hội và nhà nước phúc lợi ở một nước đang phát triển, chứ không phải bằng chứng cho việc Brazil đã chuyển hóa sang quan hệ sản xuất xã hội chủ nghĩa.</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Mô hình Brazil cũng cho thấy một giới hạn quan trọng của cánh tả trung tả: hiệu quả cải cách phụ thuộc lớn vào tăng trưởng, ngân sách, liên minh chính trị trong quốc hội, năng lực bộ máy và sự ổn định của nền kinh tế thị trường. Khi kinh tế suy giảm, liên minh chính trị phân hóa hoặc các lực lượng bảo thủ giành lại ưu thế, nhiều chính sách phúc lợi có thể bị điều chỉnh, cắt giảm hoặc tái định nghĩa. Do đó, mô hình Brazil bền vững hơn Venezuela ở khía cạnh ít phụ thuộc vào một nguồn tài nguyên duy nhất, nhưng lại giới hạn hơn ở khía cạnh không đặt vấn đề cải biến căn bản quan hệ sở hữu và quyền lực kinh tế. Đây là lý do cần xếp Brazil vào nhóm cải cách trung tả, không đồng nhất với nhóm cấp tiến chống đế quốc trực diện (xem [57; 108]).</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So sánh Brazil với Venezuela và Bolivia cho thấy “Chủ nghĩa xã hội” Mỹ Latinh có phổ biến thiên rộng. Ở một đầu là các mô hình cấp tiến, nhấn mạnh quốc hữu hóa, chủ quyền tài nguyên, chống đế quốc và dân chủ tham gia; ở đầu kia là mô hình cải cách trung tả, nhấn mạnh phúc lợi, giảm nghèo và điều tiết thị trường. Cả hai đều phản ứng với chủ nghĩa tự do mới và bất bình đẳng; nhưng mức độ can thiệp vào cơ cấu sở hữu, phương thức huy động quần chúng và quan hệ với tư bản tư nhân khác nhau đáng kể. Vì vậy, việc dùng một tên gọi chung là “chủ nghĩa xã hội Mỹ Latinh” chỉ có ý nghĩa như một phạm trù mô tả - khái quát, còn khi đánh giá khoa học phải phân tích từng cấu hình cụ thể (xem [24; 25]).</w:t>
      </w:r>
    </w:p>
    <w:p w:rsidR="0039219F" w:rsidRPr="00186316" w:rsidRDefault="000E35A9"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 xml:space="preserve">3.3.1.5. </w:t>
      </w:r>
      <w:r w:rsidR="00BD7C3B" w:rsidRPr="00186316">
        <w:rPr>
          <w:b w:val="0"/>
          <w:i/>
          <w:color w:val="000000" w:themeColor="text1"/>
          <w:sz w:val="28"/>
          <w:szCs w:val="28"/>
        </w:rPr>
        <w:t>Phương thức hiện thực hóa và giới hạn của trào lưu</w:t>
      </w:r>
    </w:p>
    <w:p w:rsidR="009B62E8" w:rsidRPr="00186316" w:rsidRDefault="00312F38" w:rsidP="000F46EB">
      <w:pPr>
        <w:spacing w:line="336" w:lineRule="auto"/>
        <w:ind w:firstLine="560"/>
        <w:jc w:val="both"/>
        <w:rPr>
          <w:color w:val="000000" w:themeColor="text1"/>
          <w:sz w:val="28"/>
          <w:szCs w:val="28"/>
        </w:rPr>
      </w:pPr>
      <w:r w:rsidRPr="00186316">
        <w:rPr>
          <w:color w:val="000000" w:themeColor="text1"/>
          <w:sz w:val="28"/>
        </w:rPr>
        <w:t>Phương thức hiện thực hóa của “Chủ nghĩa xã hội” Mỹ Latinh chủ yếu là con đường bầu cử, cải cách hiến pháp, huy động phong trào xã hội, mở rộng chương trình dân sinh, quốc hữu hóa có chọn lọc, tái cấu trúc vai trò của nhà nước và thiết lập các cơ chế tham gia. Đây là đặc điểm khác biệt so với mô hình cách mạng vô sản cổ điển. Nó cho thấy khả năng kết hợp đấu tranh hợp hiến với cải cách xã hội cấp tiến, đồng thời phản ánh đặc điểm lịch sử của Mỹ Latinh, nơi các lực lượng cánh tả phải hoạt động trong không gian chính trị đa đảng, truyền thống dân túy, quân sự hóa và phụ thuộc quốc tế kéo dài. Tuy nhiên, mô hình này cũng bộc lộ các giới hạn: sự cá nhân hóa quyền lực quanh lãnh tụ, phụ thuộc vào nguồn thu tài nguyên hoặc tăng trưởng kinh tế, và nguy cơ các thiết chế tham gia bị tích hợp vào bộ máy nhà nước thay vì trở thành cơ chế tự quản xã hội ổn định (xem [32; 101]).</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Từ góc độ phương pháp luận, cần phân biệt giữa giá trị phê phán của trào lưu và năng lực hiện thực hóa xã hội mới. “Chủ nghĩa xã hội” Mỹ Latinh có giá trị ở chỗ đặt lại vấn đề chủ quyền, công bằng xã hội, dân chủ tham gia và phản kháng chủ nghĩa tự do mới. Nhưng để được coi là một hình thức xã hội chủ nghĩa theo nghĩa chặt chẽ, nó phải chứng minh được khả năng tổ chức lại quan hệ sở hữu, quyền kiểm soát lao động, cấu trúc sản xuất và thiết chế dân chủ xã hội chủ nghĩa ổn định. Đây chính là điểm mà nhiều mô hình ở khu vực vẫn chưa giải quyết được thuyết phục (xem [24; 96]).</w:t>
      </w:r>
    </w:p>
    <w:p w:rsidR="009B62E8" w:rsidRPr="00186316" w:rsidRDefault="00312F38" w:rsidP="000F46EB">
      <w:pPr>
        <w:spacing w:line="336" w:lineRule="auto"/>
        <w:ind w:firstLine="720"/>
        <w:jc w:val="both"/>
        <w:rPr>
          <w:color w:val="000000" w:themeColor="text1"/>
          <w:spacing w:val="-4"/>
          <w:sz w:val="28"/>
          <w:szCs w:val="28"/>
        </w:rPr>
      </w:pPr>
      <w:r w:rsidRPr="00186316">
        <w:rPr>
          <w:color w:val="000000" w:themeColor="text1"/>
          <w:spacing w:val="-4"/>
          <w:sz w:val="28"/>
          <w:szCs w:val="28"/>
        </w:rPr>
        <w:t>Nhìn chung, “Chủ nghĩa xã hội” Mỹ Latinh là một trào lưu có ý nghĩa lịch sử - xã hội rõ rệt trong bối cảnh chống chủ nghĩa tự do mới, chống phụ thuộc và khôi phục yêu cầu công bằng xã hội ở khu vực. Nó góp phần mở rộng không gian chính trị cho các lực lượng bị loại trừ, tái khẳng định vai trò của nhà nước trong phát triển, thúc đẩy các chính sách dân sinh và đưa vấn đề dân chủ tham gia trở lại trung tâm của tranh luận lý luận. Đây là những giá trị cần được ghi nhận khi đánh giá trào lưu khách quan (xem [24; 32]). Về thực tiễn, trào lưu này thường dừng ở quốc hữu hóa có chọn lọc, tái phân phối và mở rộng phúc lợi, trong khi chưa giải quyết triệt để quan hệ sở hữu, quyền lực giai cấp và sự kiểm soát của người lao động đối với quá trình sản xuất (xem [24; 96]).</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 xml:space="preserve">Từ ba trường hợp Venezuela, Bolivia và Brazil có thể rút ra một số nhận xét khái quát. Thứ nhất, “chủ nghĩa xã hội” Mỹ Latinh không phải một mô hình tuyến tính, mà là tập hợp các chiến lược cánh tả khác nhau trong điều </w:t>
      </w:r>
      <w:r w:rsidRPr="00186316">
        <w:rPr>
          <w:color w:val="000000" w:themeColor="text1"/>
          <w:spacing w:val="2"/>
          <w:sz w:val="28"/>
          <w:szCs w:val="28"/>
        </w:rPr>
        <w:t>kiện hậu tự do mới. Thứ hai, các mô hình này đều cho thấy vai trò của nhà nước để sửa chữa thất bại xã hội của thị trường, nhưng mức độ nhà nước hóa và xã hội hóa không giống nhau. Thứ ba, những kết quả tiến bộ về dân sinh không tự thân chứng minh rằng quan hệ sản xuất đã có tính xã hội chủ nghĩa nếu quyền sở hữu, quyền quản lý và quyền kiểm soát của người lao động chưa được xác lập phổ biến (xem [57; 96]). Thứ tư, dân chủ tham gia ở Mỹ Latinh vừa là đóng góp lý luận đáng chú ý, vừa là điểm cần phân tích phê phán. Thứ năm, quốc hữu hóa tài nguyên ở Venezuela và Bolivia cho thấy ý nghĩa của chủ quyền kinh tế trong các nước ngoại vi, song quốc hữu hóa chỉ là điều kiện cần, chưa phải điều kiện đủ của chủ nghĩa xã hội khoa học. Một mô hình xã hội chủ nghĩa theo nghĩa chặt đòi hỏi sự chuyển hóa sâu hơn về quyền sở hữu xã hội, dân chủ lao động, tổ chức sản xuất và mục tiêu phát triển con người (xem [67; 120]).</w:t>
      </w:r>
    </w:p>
    <w:p w:rsidR="009B62E8"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Vì vậy, khi đưa các trường hợp này vào khung phân tích của luận án, cần sử dụng cách đánh giá hai chiều. Ở chiều giá trị, các mô hình Mỹ Latinh đã khôi phục vấn đề công bằng xã hội, chống phụ thuộc, chủ quyền tài nguyên, dân chủ tham gia và trách nhiệm xã hội của nhà nước trong bối cảnh chủ nghĩa tự do mới làm gia tăng bất bình đẳng. Do đó, giá trị của “Chủ nghĩa xã hội” Mỹ Latinh nằm ở tính phản phụ thuộc, tinh thần dân sinh và nỗ lực dân chủ hóa đời sống chính trị; còn giới hạn của nó nằm ở cơ sở kinh tế thiếu bền vững, nguy cơ tập trung quyền lực, sự phụ thuộc vào tài nguyên và việc chưa chuyển hóa căn bản mâu thuẫn tư bản/lao động. Nhận định này là cơ sở để Chương 4 tiếp tục đánh giá giá trị, giới hạn và giá trị tham khảo của các quan điểm tiêu biểu về “chủ nghĩa xã hội” ở châu Á, châu Phi và châu Mỹ Latinh đối với quá trình nhận thức và xây dựng chủ nghĩa xã hội ở Việt Nam.</w:t>
      </w:r>
    </w:p>
    <w:p w:rsidR="00690B42" w:rsidRPr="00186316" w:rsidRDefault="003216FF">
      <w:pPr>
        <w:spacing w:line="336" w:lineRule="auto"/>
        <w:ind w:firstLine="720"/>
        <w:jc w:val="both"/>
        <w:rPr>
          <w:color w:val="000000" w:themeColor="text1"/>
        </w:rPr>
      </w:pPr>
      <w:r w:rsidRPr="00186316">
        <w:rPr>
          <w:color w:val="000000" w:themeColor="text1"/>
          <w:sz w:val="28"/>
        </w:rPr>
        <w:t>Với tiêu chí của triết học Mác, vấn đề quyết định đối với các mô hình Mỹ Latinh không nằm ở mức độ phê phán chủ nghĩa tự do mới, mà ở khả năng chuyển hóa sự phê phán ấy thành quan hệ sở hữu và quyền lực xã hội mới. Quốc hữu hóa tài nguyên, trợ cấp xã hội và dân chủ tham gia chỉ có ý nghĩa xã hội chủ nghĩa bền vững khi gắn với kiểm soát xã hội đối với sản xuất, dân chủ lao động và giảm phụ thuộc vào chuỗi tích lũy tư bản toàn cầu.</w:t>
      </w:r>
    </w:p>
    <w:p w:rsidR="0039219F" w:rsidRPr="00186316" w:rsidRDefault="00BD7C3B" w:rsidP="008254CF">
      <w:pPr>
        <w:pStyle w:val="Heading31"/>
        <w:spacing w:line="336" w:lineRule="auto"/>
        <w:ind w:firstLine="708"/>
        <w:jc w:val="both"/>
        <w:rPr>
          <w:i/>
          <w:color w:val="000000" w:themeColor="text1"/>
          <w:spacing w:val="6"/>
          <w:sz w:val="28"/>
          <w:szCs w:val="28"/>
        </w:rPr>
      </w:pPr>
      <w:r w:rsidRPr="00186316">
        <w:rPr>
          <w:i/>
          <w:color w:val="000000" w:themeColor="text1"/>
          <w:spacing w:val="6"/>
          <w:sz w:val="28"/>
          <w:szCs w:val="28"/>
        </w:rPr>
        <w:t>3.3.2. Xu hướng chủ nghĩa xã hội tôn giáo (Trào lưu Thần học giải phóng)</w:t>
      </w:r>
    </w:p>
    <w:p w:rsidR="0039219F" w:rsidRPr="00186316" w:rsidRDefault="00BD7C3B" w:rsidP="000F46EB">
      <w:pPr>
        <w:spacing w:line="336" w:lineRule="auto"/>
        <w:ind w:firstLine="708"/>
        <w:jc w:val="both"/>
        <w:rPr>
          <w:color w:val="000000" w:themeColor="text1"/>
          <w:sz w:val="28"/>
          <w:szCs w:val="28"/>
        </w:rPr>
      </w:pPr>
      <w:r w:rsidRPr="00186316">
        <w:rPr>
          <w:color w:val="000000" w:themeColor="text1"/>
          <w:sz w:val="28"/>
          <w:szCs w:val="28"/>
        </w:rPr>
        <w:t>Trong không gian Mỹ Latinh, Thần học giải phóng là biểu hiện tiêu biểu của xu hướng chủ nghĩa xã hội tôn giáo. Khác với các biến thể tôn giáo ở châu Á hay Bắc Phi - Trung Đông, Thần học giải phóng gắn trực tiếp với thực tiễn nghèo đói, bất bình đẳng, độc tài quân sự, phụ thuộc kinh tế và sự nổi lên của các cộng đoàn cơ sở. Do đó, nội dung cần nhấn mạnh ở đây là cách các nhà thần học như Gustavo Gutiérrez và Leonardo Boff đọc lại Kinh Thánh từ vị trí người nghèo, biến giáo xứ và cộng đoàn cơ sở thành không gian tự ý thức, liên đới và phản kháng chính trị.</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Chủ nghĩa xã hội tôn giáo không phải là một học thuyết thống nhất, mà là một nhóm quan điểm và phong trào tìm cách diễn giải lý tưởng công bằng xã hội, bình đẳng, liên đới và bảo vệ người nghèo bằng hệ phạm trù tôn giáo. Nếu chủ nghĩa xã hội khoa học xuất phát từ phân tích duy vật lịch sử về quan hệ sản xuất, giai cấp, nhà nước và mâu thuẫn tư bản/lao động, thì chủ nghĩa xã hội tôn giáo thường khởi đi từ nền tảng đạo đức - thần học: lòng bác ái, tinh thần cộng đồng, nghĩa vụ đối với người nghèo, phê phán tham lam và yêu cầu tổ chức đời sống xã hội theo các chuẩn mực nhân đạo. Vì vậy, cần tiếp cận trào lưu này như một hình thức trung gian giữa phản ứng đạo đức đối với bất công xã hội và nỗ lực chính trị nhằm cải biến các quan hệ xã hội hiện tồn, chứ không thống nhất nó với chủ nghĩa xã hội khoa học (xem [68]).</w:t>
      </w:r>
    </w:p>
    <w:p w:rsidR="009B62E8" w:rsidRPr="00186316" w:rsidRDefault="00312F38"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Ở Mỹ Latinh, thần học giải phóng là biểu hiện tiêu biểu nhất của khuynh hướng xã hội chủ nghĩa tôn giáo trong thế kỷ XX. Điểm đặc thù của khuynh hướng này là đặt “lựa chọn ưu tiên cho người nghèo” vào trung tâm của tư duy thần học và thực hành xã hội; đồng thời tiếp thu có chọn lọc một số công cụ phân tích của chủ nghĩa Mác để nhận diện nghèo đói như một hiện tượng có tính cơ cấu, không chỉ như thiếu hụt cá nhân hoặc vấn đề luân lý riêng lẻ. Tuy nhiên, thần học giải phóng không phải là “chủ nghĩa Mác trong hình thức Kitô giáo”; nó vẫn duy trì nền tảng đức tin, cứu độ và thực hành tôn giáo, trong khi sử dụng phân tích xã hội như công cụ để nhận thức các quan hệ áp bức (xem [107]). Những biến thể này cho thấy tôn giáo vừa là nguồn lực tư tưởng để phê phán bất công, vừa là giới hạn phương pháp luận nếu nó thay thế phân tích kinh tế - xã hội bằng quy phạm đạo đức thuần túy.</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Trong không gian Mỹ Latinh, Thần học giải phóng (Liberation Theol</w:t>
      </w:r>
      <w:r w:rsidRPr="00186316">
        <w:rPr>
          <w:color w:val="000000" w:themeColor="text1"/>
          <w:sz w:val="28"/>
          <w:szCs w:val="28"/>
        </w:rPr>
        <w:t>o</w:t>
      </w:r>
      <w:r w:rsidRPr="00186316">
        <w:rPr>
          <w:color w:val="000000" w:themeColor="text1"/>
          <w:sz w:val="28"/>
          <w:szCs w:val="28"/>
        </w:rPr>
        <w:t>gy) cần phân tích như trường hợp tiêu biểu nhất cho việc tôn giáo chuyển hóa từ ngôn ngữ cứu rỗi cá nhân sang ngôn ngữ phê phán cơ cấu xã hội. Điểm xuất phát của khuynh hướng này không phải là sự phủ định đức tin, mà là sự đặt đức tin vào giữa hiện thực nghèo đói, bất công, bạo lực chính trị và phụ thuộc kinh tế ở Mỹ Latinh nửa sau thế kỷ XX. Gustavo Gutiérrez, trong tác phẩm A Theology of Liberation: History, Politics, and Salvation, đã hệ thống hóa có ảnh hưởng quan niệm về giải phóng như một tiến trình đa chiều: giải phóng khỏi áp bức kinh tế - xã hội; giải phóng con người khỏi tình trạng bị tha hóa và bị phủ nhận phẩm giá; đồng thời hướng tới chiều kích cứu độ trong đức tin Kitô giáo (xem [71]). Chính cấu trúc ba chiều này khiến thần học giải phóng không dừng ở hoạt động từ thiện truyền thống, mà đặt vấn đề biến đổi các điều kiện lịch sử đang sản sinh nghèo đói.</w:t>
      </w:r>
    </w:p>
    <w:p w:rsidR="001D7ED6" w:rsidRPr="00186316" w:rsidRDefault="00A35403" w:rsidP="000F46EB">
      <w:pPr>
        <w:spacing w:line="336" w:lineRule="auto"/>
        <w:ind w:firstLine="560"/>
        <w:jc w:val="both"/>
        <w:rPr>
          <w:color w:val="000000" w:themeColor="text1"/>
          <w:sz w:val="28"/>
        </w:rPr>
      </w:pPr>
      <w:r w:rsidRPr="00186316">
        <w:rPr>
          <w:color w:val="000000" w:themeColor="text1"/>
          <w:sz w:val="28"/>
        </w:rPr>
        <w:t>Về mặt văn kiện, Hội nghị Medellín năm 1968 và Hội nghị Puebla năm 1979 tạo bối cảnh giáo hội - xã hội quan trọng cho sự hình thành và lan tỏa Thần học giải phóng. Medellín đặt vấn đề nghèo đói, công lý và biến đổi xã hội trong hoàn cảnh Mỹ Latinh hậu thuộc địa; Puebla tiếp tục nhấn mạnh chiều kích cộng đồng, tham gia và “lựa chọn ưu tiên cho người nghèo”. Vì vậy, khi phân tích Thần học giải phóng, cần xem đây không chỉ là một cảm hứng đạo đức về bác ái, mà là một diễn ngôn tôn giáo - xã hội được hình thành trong quan hệ với cộng đoàn cơ sở, phong trào người nghèo, các chế độ độc tài quân sự và các cấu trúc bất bình đẳng của chủ nghĩa tư bản phụ thuộc (xem [71; 59; 60]).</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Luận điểm trung tâm của Gutiérrez là “lựa chọn ưu tiên cho người nghèo” không phải một chiến thuật mục vụ nhất thời, mà là nguyên tắc thần học và xã hội có ý nghĩa cấu trúc. Người nghèo không chỉ là đối tượng của lòng bác ái, mà là nơi bộc lộ sự bất công của trật tự xã hội và cũng là chủ thể có khả năng tham gia vào tiến trình giải phóng. Vì vậy, thần học không thể chỉ là suy niệm trừu tượng về Thiên Chúa, mà phải trở thành sự phản tư phê phán trên nền thực hành lịch sử của các cộng đồng bị áp bức. Cách tiếp cận này làm xuất hiện một bước chuyển quan trọng: nghèo đói được hiểu không chỉ như số phận, thiếu may mắn hoặc vấn đề đạo đức cá nhân, mà như sản phẩm của những quan hệ quyền lực, sở hữu, phụ thuộc và loại trừ xã hội.</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Sự tiếp nhận chủ nghĩa Mác trong thần học giải phóng cần được trình bày thận trọng. Gutiérrez và nhiều nhà thần học cùng khuynh hướng không thay thế đức tin Kitô giáo bằng chủ nghĩa duy vật lịch sử, nhưng sử dụng một số phạm trù phân tích xã hội của Mác, nhất là khái niệm cơ cấu áp bức, xung đột giai cấp, tha hóa và phê phán chủ nghĩa tư bản phụ thuộc. Theo nghĩa đó, chủ nghĩa Mác được tiếp nhận chủ yếu như một công cụ phân tích hiện thực hơn là nền tảng bản thể luận tối hậu (xem [107]). Đây là điểm vừa tạo nên sức mạnh phê phán của thần học giải phóng, vừa làm xuất hiện giới hạn của nó: trào lưu có khả năng nhận diện nghèo đói như vấn đề cơ cấu, nhưng vẫn đặt chân lý cuối cùng trong đức tin, cứu độ và thực hành mục vụ, chứ không dựa hoàn toàn trên thế giới quan duy vật biện chứng và duy vật lịch sử.</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Leonardo Boff và Clodovis Boff tiếp tục phát triển hướng tiếp cận này theo bình diện mục vụ - giáo hội học. Trong Introducing Liberation Theology, hai tác giả nhấn mạnh thần học giải phóng là một “cách làm thần học” xuất phát từ kinh nghiệm sống của người nghèo, từ sự dấn thân của cộng đồng đức tin vào thực tiễn đấu tranh chống bất công và từ việc đọc Kinh Thánh trong bối cảnh lịch sử cụ thể của Mỹ Latinh (xem [49]). Với Leonardo Boff, vấn đề không chỉ là nội dung xã hội của đức tin, mà còn là cấu trúc quyền lực trong chính Giáo hội. Trong Church: Charism and Power, ông phê phán xu hướng thể chế hóa quyền lực giáo hội theo kiểu phẩm trật cứng nhắc và đề cao tính cộng đoàn, đặc sủng, sự tham gia của giáo dân, qua đó mở đường cho quan niệm về Giáo hội như một cộng đồng phục vụ người nghèo và cùng người nghèo tham gia biến đổi xã hội.</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Điểm đáng chú ý là thần học giải phóng diễn giải lại Kinh Thánh theo hướng lịch sử - giải phóng. Các trình thuật Xuất hành được đọc như biểu tượng của một dân tộc thoát khỏi áp bức; truyền thống ngôn sứ được hiểu như lời tố cáo bất công và sự liên minh giữa quyền lực chính trị với đặc quyền kinh tế; còn Tin Mừng được diễn giải như lời mời gọi đứng về phía người nghèo, người bị loại trừ và những chủ thể bị tước đoạt phẩm giá. Cách đọc này khác với lối giải thích thuần túy linh thiêng hoặc cá nhân chủ nghĩa, bởi nó nhấn mạnh rằng cứu độ có chiều kích lịch sử: đức tin phải được kiểm chứng trong thực hành công lý, liên đới và giải phóng con người khỏi những cấu trúc làm họ bị phi nhân hóa (xem [49; 107]).</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Tuy nhiên, chính sự kết hợp giữa Kinh Thánh, phân tích xã hội và phê phán chính trị khiến thần học giải phóng trở thành đối tượng tranh luận gay gắt trong nội bộ Công giáo. Huấn thị Libertatis Nuntius năm 1984 của Bộ Giáo lý Đức tin thừa nhận khát vọng giải phóng là một chủ đề có cơ sở Kinh Thánh, nhưng cảnh báo nguy cơ sử dụng chủ nghĩa Mác như một hệ phân tích có thể làm lệch trọng tâm thần học và biến giải phóng Kitô giáo thành dự án chính trị thuần túy (xem [58]). Huấn thị Libertatis Conscientia năm 1986 tiếp tục khẳng định mối liên hệ giữa tự do, công lý và giải phóng, đồng thời cố gắng đặt thần học giải phóng trong giới hạn của học thuyết xã hội Công giáo. Những văn kiện này cho thấy thần học giải phóng là một hiện tượng vừa có giá trị nhân văn rõ rệt, vừa chứa đựng căng thẳng phương pháp luận giữa đức tin, chính trị và phân tích giai cấp.</w:t>
      </w:r>
    </w:p>
    <w:p w:rsidR="0039219F" w:rsidRPr="00186316" w:rsidRDefault="000E35A9"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 xml:space="preserve">3.3.2.1. </w:t>
      </w:r>
      <w:r w:rsidR="00BD7C3B" w:rsidRPr="00186316">
        <w:rPr>
          <w:b w:val="0"/>
          <w:i/>
          <w:color w:val="000000" w:themeColor="text1"/>
          <w:sz w:val="28"/>
          <w:szCs w:val="28"/>
        </w:rPr>
        <w:t>Cơ sở xã hội - giai cấp và lực lượng đại diện</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Cơ sở xã hội của chủ nghĩa xã hội tôn giáo thường mang tính đa tầng. Lực lượng tham gia có thể bao gồm tín đồ nghèo, nông dân, công nhân, cư dân nghèo đô thị, giáo sĩ cấp tiến, trí thức tôn giáo, các cộng đoàn cơ sở, tổ chức phúc lợi, phong trào dân tộc và một bộ phận lực lượng cánh tả tìm cách kết nối lý tưởng xã hội chủ nghĩa với ngôn ngữ đạo đức quen thuộc của quần chúng. Trong các xã hội mà tôn giáo giữ vị trí quan trọng trong đời sống cộng đồng, ngôn ngữ tôn giáo có khả năng chuyển hóa những bất mãn xã hội thành yêu cầu chính trị, đặc biệt khi quần chúng nghèo chưa tiếp cận đầy đủ các phạm trù lý luận của chủ nghĩa Mác - Lênin (xem [38]). Tuy nhiên, chính tính đa tầng ấy khiến chủ nghĩa xã hội tôn giáo không có một cơ sở giai cấp thống nhất. Vì vậy, việc xác định bản chất xã hội của trào lưu này không thể dựa chủ yếu vào danh nghĩa tôn giáo, mà phải căn cứ vào lực lượng đại diện, mục tiêu chính trị và quan hệ của nó với các hình thức sở hữu, nhà nước và quyền lực giai cấp.</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Trong thần học giải phóng Mỹ Latinh, “người nghèo” không chỉ là đối tượng được trợ giúp, mà còn được coi là chủ thể lịch sử của thực hành giải phóng. Cách tiếp cận này hình thành một bước tiến so với lối từ thiện truyền thống, vì nó chuyển người nghèo từ vị trí thụ động sang vị trí tham gia vào quá trình biến đổi xã hội (xem [107]). Dù vậy, khái niệm “người nghèo” vẫn rộng hơn khái niệm giai cấp vô sản trong chủ nghĩa Mác. Nó bao gồm nhiều nhóm bị loại trừ: nông dân không đất, lao động phi chính thức, dân cư bản địa, phụ nữ nghèo, cư dân đô thị ngoại vi và các cộng đồng bị áp bức. Điều này mở rộng sức huy động xã hội, nhưng cũng khiến trào lưu thiếu một tiêu điểm giai cấp rõ ràng.</w:t>
      </w:r>
    </w:p>
    <w:p w:rsidR="0039219F" w:rsidRPr="00186316" w:rsidRDefault="00BD7C3B" w:rsidP="000F46EB">
      <w:pPr>
        <w:spacing w:line="336" w:lineRule="auto"/>
        <w:ind w:firstLine="720"/>
        <w:jc w:val="both"/>
        <w:rPr>
          <w:i/>
          <w:color w:val="000000" w:themeColor="text1"/>
          <w:sz w:val="28"/>
          <w:szCs w:val="28"/>
        </w:rPr>
      </w:pPr>
      <w:r w:rsidRPr="00186316">
        <w:rPr>
          <w:i/>
          <w:color w:val="000000" w:themeColor="text1"/>
          <w:sz w:val="28"/>
          <w:szCs w:val="28"/>
        </w:rPr>
        <w:t>Cộng đoàn cơ sở, giáo xứ và không gian phản kháng chính trị</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Một đóng góp đặc biệt của thần học giải phóng là việc biến giáo xứ, cộng đoàn cơ sở và các mạng lưới mục vụ thành không gian tổ chức xã hội của người nghèo. Ở nhiều quốc gia Mỹ Latinh, nhất là Brazil, Chile, El Sa</w:t>
      </w:r>
      <w:r w:rsidRPr="00186316">
        <w:rPr>
          <w:color w:val="000000" w:themeColor="text1"/>
          <w:sz w:val="28"/>
          <w:szCs w:val="28"/>
        </w:rPr>
        <w:t>l</w:t>
      </w:r>
      <w:r w:rsidRPr="00186316">
        <w:rPr>
          <w:color w:val="000000" w:themeColor="text1"/>
          <w:sz w:val="28"/>
          <w:szCs w:val="28"/>
        </w:rPr>
        <w:t>vador, Nicaragua và một số nước Trung Mỹ, các comunidades eclesiais de base (cộng đoàn giáo hội cơ sở) không chỉ là nơi cầu nguyện, học giáo lý hoặc sinh hoạt phụng vụ. Chúng còn là nơi người dân nghèo cùng đọc Kinh Thánh, phân tích hoàn cảnh sống, thảo luận về đất đai, lao động, bạo lực nhà nước, quyền con người và tổ chức các hình thức tương trợ. Do đó, trong bối cảnh các thiết chế dân chủ chính thức bị hạn chế hoặc bị quân sự hóa, cộng đoàn cơ sở trở thành một không gian bán công khai để hình thành ý thức công dân và ý thức phản kháng.</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Ở Brazil dưới chế độ quân sự (1964-1985), vai trò của một bộ phận Giáo hội Công giáo cấp tiến và các cộng đoàn cơ sở thể hiện rõ. Trong khi nhiều tổ chức chính trị, công đoàn và phong trào xã hội bị kiểm soát hoặc đàn áp, mạng lưới giáo xứ và cộng đoàn cơ sở có khả năng duy trì sinh hoạt quần chúng nhờ uy tín tôn giáo và tính hợp pháp tương đối của thiết chế Giáo hội. Thông qua phương pháp “xem - xét - làm”, các cộng đoàn không chỉ đọc Kinh Thánh như văn bản thiêng, mà còn đọc hiện thực xã hội như một văn bản lịch sử cần được phán đoán và cải biến. Chính sự kết nối giữa giáo dục đức tin, nâng cao ý thức và tổ chức cộng đồng đã khiến thần học giải phóng trở thành một hình thức chính trị từ cơ sở, dù nó không phải lúc nào cũng vận hành như đảng phái chính trị theo nghĩa hẹp.</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Trong thực tiễn đó, giáo xứ trở thành nơi người nghèo học cách gọi tên bất công. Họ không chỉ nói về khổ đau như thử thách tôn giáo, mà bắt đầu đặt câu hỏi về quyền sử dụng đất, tiền công, bạo lực của cảnh sát, tra tấn chính trị, quyền lập hội, quyền biểu đạt và trách nhiệm của nhà nước. Đây là bước chuyển có ý nghĩa lý luận: sự thức tỉnh tôn giáo được nối với sự thức tỉnh chính trị; lòng bác ái được nối với yêu cầu công lý; còn cộng đồng đức tin được nối với cộng đồng hành động. Khi nhìn từ góc độ chủ nghĩa xã hội tôn giáo, các cộng đoàn cơ sở chính là hình thức tổ chức khiến đạo đức tôn giáo có khả năng đi vào quan hệ xã hội cụ thể, thay vì tồn tại như lời khuyên luân lý.</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Tuy nhiên, cũng cần tránh lý tưởng hóa cộng đoàn cơ sở như một hình thức quyền lực nhân dân đầy đủ. Sức mạnh của chúng nằm ở khả năng giáo dục, huy động, bảo vệ và liên kết cộng đồng nghèo; nhưng giới hạn nằm ở chỗ chúng thường thiếu năng lực trực tiếp thay thế thiết chế nhà nước, thiếu cơ chế kinh tế ổn định và phụ thuộc đáng kể vào tương quan giữa giáo dân, linh mục, giám mục, phong trào xã hội và chính quyền. Khi bối cảnh chính trị thay đổi, hoặc khi Giáo hội thể chế chuyển sang thận trọng hơn đối với các khuynh hướng cấp tiến, năng lực phản kháng của các cộng đoàn này có thể suy giảm. Vì vậy, về mặt phương pháp luận, cần xem chúng như một hình thức dân chủ cộng đồng và phản kháng đạo đức - chính trị, chứ chưa phải một mô hình dân chủ xã hội chủ nghĩa đầy đủ (xem [58]).</w:t>
      </w:r>
    </w:p>
    <w:p w:rsidR="0039219F" w:rsidRPr="00186316" w:rsidRDefault="00BD7C3B"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Sự khác biệt giữa Gutiérrez và Boff cũng cần làm rõ để tăng chiều sâu học thuật. Gutiérrez đặt trọng tâm vào nền tảng thần học của giải phóng, tức mối quan hệ giữa đức tin, lịch sử và người nghèo. Boff nhấn mạnh hơn đến cấu trúc Giáo hội và vai trò của cộng đoàn cơ sở như hình thức “Giáo hội từ bên dưới”. Nếu Gutiérrez giúp thần học giải phóng có cơ sở lý luận về người nghèo như chủ thể, thì Boff giúp nó có hình thái tổ chức và phê phán thể chế rõ hơn (xem [49]). Cả hai đều không xây dựng một học thuyết xã hội chủ nghĩa theo nghĩa Mác-xít đầy đủ, nhưng họ làm sâu sắc thêm khả năng tôn giáo đứng về phía người bị áp bức và tham gia vào cuộc đấu tranh vì công bằng xã hội.</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Từ lập trường Mác - Lênin, giá trị của thần học giải phóng trong các cộng đoàn cơ sở nằm ở việc nó đưa quần chúng nghèo từ vị trí đối tượng cứu trợ sang vị trí chủ thể tự ý thức và tự tổ chức. Tuy nhiên, giới hạn của nó là khái niệm “người nghèo” vẫn có tính liên tầng, bao gồm nhiều nhóm xã hội khác nhau và không thay thế cho phân tích giai cấp về quan hệ giữa tư bản và lao động. Người nghèo trong thần học giải phóng có thể là nông dân không đất, công nhân, lao động phi chính thức, người bản địa, phụ nữ nghèo hoặc cư dân ngoại vi đô thị; vì thế sức huy động của khái niệm này rộng, nhưng độ xác định giai cấp không cao. Đây là điểm cần nhấn mạnh khi đánh giá thần học giải phóng như một biến thể tiến bộ của chủ nghĩa xã hội tôn giáo, nhưng không đồng nhất với chủ nghĩa xã hội khoa học.</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Về kinh tế, chủ nghĩa xã hội tôn giáo thường phê phán sự tích lũy vô độ, chủ nghĩa cá nhân vị kỷ, bất công trong phân phối, sự tha hóa của lao động và tình trạng nghèo đói bị hợp thức hóa bởi trật tự xã hội hiện tồn. Trong truyền thống Kitô giáo xã hội, phê phán đó gắn với yêu cầu bảo vệ nhân phẩm của người lao động, thừa nhận quyền lập hội, đòi hỏi tiền công công bằng và khẳng định trách nhiệm xã hội của người sở hữu tài sản. Trong thần học giải phóng, vấn đề kinh tế được đặt trong quan hệ với cấu trúc phụ thuộc, bóc lột và loại trừ xã hội ở Mỹ Latinh; vì vậy, nghèo đói không chỉ là hậu quả của thiếu đạo đức cá nhân, mà còn là kết quả của một cấu trúc xã hội bất công.</w:t>
      </w:r>
    </w:p>
    <w:p w:rsidR="009B62E8" w:rsidRPr="00186316" w:rsidRDefault="00312F38"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Tuy nhiên, quan niệm về sở hữu trong chủ nghĩa xã hội tôn giáo thường không triệt để và không thống nhất. Một số khuynh hướng ủng hộ sở hữu cộng đồng, hợp tác xã, phúc lợi xã hội, quốc hữu hóa có chọn lọc hoặc các hình thức kinh tế đoàn kết. Một số khuynh hướng khác vẫn thừa nhận sở hữu tư nhân nhưng yêu cầu nó phục tùng “công ích”, “trách nhiệm xã hội” hoặc “mục tiêu phát triển con người”. Các văn kiện xã hội Công giáo, chẳng hạn Rerum Novarum, vừa phê phán tình trạng người lao động bị đặt trong hoàn cảnh khốn cùng, vừa bảo vệ quyền sở hữu tư nhân; do đó, chúng không thể xem là nền tảng cho việc xóa bỏ chế độ tư hữu tư bản chủ nghĩa theo nghĩa Mác-xít.</w:t>
      </w:r>
    </w:p>
    <w:p w:rsidR="0039219F" w:rsidRPr="00186316" w:rsidRDefault="000E35A9"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 xml:space="preserve">3.3.2.2. </w:t>
      </w:r>
      <w:r w:rsidR="00BD7C3B" w:rsidRPr="00186316">
        <w:rPr>
          <w:b w:val="0"/>
          <w:i/>
          <w:color w:val="000000" w:themeColor="text1"/>
          <w:sz w:val="28"/>
          <w:szCs w:val="28"/>
        </w:rPr>
        <w:t>Quan niệm về chính trị, nhà nước và dân chủ</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Về chính trị, chủ nghĩa xã hội tôn giáo thường quan niệm nhà nước như một thiết chế có trách nhiệm bảo vệ người nghèo, điều tiết lợi ích xã hội, hạn chế lạm quyền của tư bản và bảo đảm công bằng trong đời sống cộng đồng. Trong các hình thức tiến bộ, nhà nước được kỳ vọng thực hiện chính sách phúc lợi, bảo vệ quyền lao động, mở rộng giáo dục, y tế, nhà ở và các dịch vụ công cơ bản. Các cộng đoàn cơ sở ở Mỹ Latinh cho thấy tôn giáo trở thành không gian xây dựng ý thức xã hội, thực hành liên đới và phản kháng trước áp bức chính trị (xem [107]). Song mặt khác, nó vẫn phải đối diện với câu hỏi về hình thức thiết chế: làm thế nào để chuyển thực hành cộng đồng và đạo đức giải phóng thành cấu trúc quyền lực dân chủ ổn định, có khả năng kiểm soát nhà nước và cải biến quan hệ sở hữu.</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Cần phân biệt rõ nội dung nhân văn của tôn giáo với việc công cụ hóa tôn giáo trong chính trị. Một quan điểm tôn giáo có thể chứa đựng yếu tố giải phóng, nhưng điều đó không tự động bảo đảm tính dân chủ của nhà nước hoặc tính xã hội chủ nghĩa của thiết chế quyền lực. Trong nhiều trường hợp, tôn giáo cũng trở thành nguồn chính danh cho chủ nghĩa bảo thủ, chủ nghĩa gia trưởng, chủ nghĩa dân tộc hẹp hòi hoặc sự tập trung quyền lực. Do đó, tiêu chí đánh giá không phải là trào lưu đó sử dụng biểu tượng tôn giáo nào, mà là nó bảo vệ lợi ích xã hội nào, tổ chức quyền lực ra sao, có mở rộng dân chủ thực chất không và có thúc đẩy sự tham gia của quần chúng lao động vào quản lý xã hội hay không (xem [38]).</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Thần học giải phóng đặt ra một vấn đề quan trọng về dân chủ: dân chủ không chỉ là quyền bỏ phiếu định kỳ, mà còn là năng lực của người nghèo để đọc, hiểu và can thiệp vào các điều kiện đang chi phối đời sống của họ. Trong các cộng đoàn cơ sở, việc đọc Kinh Thánh thường đi cùng việc đọc hiện thực: tại sao nông dân mất đất, tại sao người lao động bị trả lương thấp, tại sao nhà nước đàn áp đối lập, tại sao phụ nữ nghèo và cư dân ngoại vi đô thị bị loại khỏi quá trình ra quyết định. Nhờ đó, giáo xứ và cộng đoàn cơ sở trở thành nơi hình thành một dạng dân chủ tham dự ở quy mô nhỏ, trong đó người nghèo học cách nói, tranh luận, tổ chức và tự nhận mình là chủ thể chính trị.</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Trong bối cảnh độc tài quân sự, ý nghĩa chính trị của thực hành này càng rõ. Khi đảng phái bị cấm đoán, công đoàn bị kiểm soát, báo chí bị hạn chế và không gian công cộng bị giám sát, sinh hoạt tôn giáo có thể trở thành một lớp che chắn tương đối cho việc bảo vệ nhân phẩm, tố cáo bạo lực và duy trì mạng lưới xã hội. Một số linh mục, tu sĩ, giám mục, nhà hoạt động Công giáo và giáo dân đã tham gia bảo vệ người bị bắt bớ, hỗ trợ gia đình nạn nhân, lưu giữ ký ức về tra tấn và kết nối với các tổ chức nhân quyền. Vì vậy, trong trường hợp này, uy tín tôn giáo không chỉ là quyền lực tinh thần, mà còn là nguồn bảo vệ xã hội cho những cộng đồng yếu thế trước quyền lực nhà nước độc đoán (xem [107]).</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Tuy nhiên, không phải mọi hình thức chính trị hóa tôn giáo đều mang tính giải phóng. Cần phân biệt giữa việc tôn giáo đứng về phía người bị áp bức và việc quyền lực chính trị sử dụng tôn giáo để củng cố sự phục tùng. Trong thần học giải phóng, tôn giáo được huy động để mở rộng tiếng nói của người nghèo; trong nhiều mô hình bảo thủ, tôn giáo lại có thể được dùng để hợp thức hóa trật tự hiện tồn, biện minh cho bất bình đẳng giới, hạn chế đa nguyên hoặc làm suy yếu quyền công dân thế tục. Do đó, tiêu chí đánh giá không nằm ở việc một phong trào có sử dụng biểu tượng tôn giáo hay không, mà ở chỗ nó mở rộng hay thu hẹp năng lực tự chủ của quần chúng; nó chống lại hay che giấu các quan hệ áp bức; nó thúc đẩy công bằng xã hội hay củng cố quyền lực của nhóm thống trị.</w:t>
      </w:r>
    </w:p>
    <w:p w:rsidR="0039219F" w:rsidRPr="00186316" w:rsidRDefault="000E35A9"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 xml:space="preserve">3.3.2.3. </w:t>
      </w:r>
      <w:r w:rsidR="00BD7C3B" w:rsidRPr="00186316">
        <w:rPr>
          <w:b w:val="0"/>
          <w:i/>
          <w:color w:val="000000" w:themeColor="text1"/>
          <w:sz w:val="28"/>
          <w:szCs w:val="28"/>
        </w:rPr>
        <w:t>Cách tiếp cận mâu thuẫn tư bản/lao động</w:t>
      </w:r>
    </w:p>
    <w:p w:rsidR="009B62E8" w:rsidRPr="00186316" w:rsidRDefault="00312F38" w:rsidP="000F46EB">
      <w:pPr>
        <w:spacing w:line="336" w:lineRule="auto"/>
        <w:ind w:firstLine="720"/>
        <w:jc w:val="both"/>
        <w:rPr>
          <w:color w:val="000000" w:themeColor="text1"/>
          <w:sz w:val="28"/>
          <w:szCs w:val="28"/>
        </w:rPr>
      </w:pPr>
      <w:r w:rsidRPr="00186316">
        <w:rPr>
          <w:color w:val="000000" w:themeColor="text1"/>
          <w:sz w:val="28"/>
          <w:szCs w:val="28"/>
        </w:rPr>
        <w:t xml:space="preserve">Đây là điểm then chốt để đánh giá giới hạn của chủ nghĩa xã hội tôn giáo so với chủ nghĩa xã hội khoa học. Phần lớn các hình thức chủ nghĩa xã hội tôn giáo không tiếp cận mâu thuẫn tư bản/lao động như mâu thuẫn cơ bản của phương thức sản xuất tư bản chủ nghĩa. Cách diễn giải đó có khả năng huy </w:t>
      </w:r>
      <w:r w:rsidRPr="00186316">
        <w:rPr>
          <w:color w:val="000000" w:themeColor="text1"/>
          <w:spacing w:val="-2"/>
          <w:sz w:val="28"/>
          <w:szCs w:val="28"/>
        </w:rPr>
        <w:t>động tình cảm đạo đức và khơi dậy trách nhiệm xã hội, nhưng chưa đủ để giải thích cơ chế sản xuất, chiếm hữu và tái sản xuất giá trị thặng dư trong xã hội tư bản (xem [68]). Thần học giải phóng là trường hợp tiến gần hơn đến phân tích cơ cấu khi xem nghèo đói là kết quả của các quan hệ áp bức có tính lịch sử - xã hội, đồng thời sử dụng một số phạm trù của chủ nghĩa Mác để nhận diện xung đột giai cấp và phụ thuộc kinh tế. Vì vậy, nó có thể gặp chủ nghĩa Mác ở yêu cầu giải phóng người bị áp bức, nhưng khác chủ nghĩa Mác ở cơ</w:t>
      </w:r>
      <w:r w:rsidRPr="00186316">
        <w:rPr>
          <w:color w:val="000000" w:themeColor="text1"/>
          <w:sz w:val="28"/>
          <w:szCs w:val="28"/>
        </w:rPr>
        <w:t xml:space="preserve"> sở bản thể luận, phương pháp luận và quan niệm về động lực lịch sử.</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So với các biến thể Hồi giáo và Phật giáo, thần học giải phóng Mỹ Latinh tiến gần hơn đến phân tích mâu thuẫn tư bản/lao động vì nó chịu tác động trực tiếp của lý thuyết phụ thuộc, phê phán chủ nghĩa tư bản ngoại vi và một số phạm trù Mác-xít. Tuy nhiên, ngay trong thần học giải phóng, mâu thuẫn xã hội vẫn được đặt trong cấu trúc rộng hơn của tội lỗi xã hội, cứu độ, liên đới và vương quốc Thiên Chúa. Điều này giúp trào lưu có sức hấp dẫn đạo đức lớn, nhưng cũng khiến phân tích giai cấp không phải trục duy nhất và không phải nền tảng quyết định cuối cùng. Nói cách khác, thần học giải phóng nhìn thấy cấu trúc áp bức, nhưng diễn giải cấu trúc ấy bằng ngôn ngữ vừa xã hội học, vừa thần học (xem [107]).</w:t>
      </w:r>
    </w:p>
    <w:p w:rsidR="0039219F" w:rsidRPr="00186316" w:rsidRDefault="00BD7C3B" w:rsidP="000F46EB">
      <w:pPr>
        <w:spacing w:line="336" w:lineRule="auto"/>
        <w:ind w:firstLine="720"/>
        <w:jc w:val="both"/>
        <w:rPr>
          <w:color w:val="000000" w:themeColor="text1"/>
          <w:sz w:val="28"/>
          <w:szCs w:val="28"/>
        </w:rPr>
      </w:pPr>
      <w:r w:rsidRPr="00186316">
        <w:rPr>
          <w:color w:val="000000" w:themeColor="text1"/>
          <w:sz w:val="28"/>
          <w:szCs w:val="28"/>
        </w:rPr>
        <w:t>Điểm chung của hai khuynh hướng là đều chuyển hóa bất bình đẳng xã hội thành vấn đề đạo đức - chính trị có tính cấp bách. Chúng khiến người nghèo không còn bị xem là đối tượng đáng thương theo nghĩa từ thiện, mà là chủ thể có phẩm giá, có quyền và có tiếng nói. Điểm khác nhau là thần học giải phóng nhấn mạnh thực hành giải phóng trong lịch sử Mỹ Latinh, thường gắn với cộng đoàn cơ sở và phản kháng độc tài; còn chủ nghĩa xã hội Hồi giáo nhấn mạnh trật tự đạo đức - pháp lý của cộng đồng Hồi giáo, dung hòa sở hữu tư nhân với nghĩa vụ xã hội và xem Sharia như nguồn chuẩn tắc cho công bằng. Vì vậy, cả hai đều thuộc chủ nghĩa xã hội tôn giáo, nhưng khác nhau về nền tảng văn bản, chủ thể tổ chức và quan hệ với nhà nước.</w:t>
      </w:r>
    </w:p>
    <w:p w:rsidR="0039219F" w:rsidRPr="00186316" w:rsidRDefault="000E35A9" w:rsidP="000F46EB">
      <w:pPr>
        <w:pStyle w:val="Heading41"/>
        <w:spacing w:line="336" w:lineRule="auto"/>
        <w:ind w:firstLine="720"/>
        <w:rPr>
          <w:b w:val="0"/>
          <w:i/>
          <w:color w:val="000000" w:themeColor="text1"/>
          <w:sz w:val="28"/>
          <w:szCs w:val="28"/>
        </w:rPr>
      </w:pPr>
      <w:r w:rsidRPr="00186316">
        <w:rPr>
          <w:b w:val="0"/>
          <w:i/>
          <w:color w:val="000000" w:themeColor="text1"/>
          <w:sz w:val="28"/>
          <w:szCs w:val="28"/>
        </w:rPr>
        <w:t xml:space="preserve">3.3.2.4. </w:t>
      </w:r>
      <w:r w:rsidR="00BD7C3B" w:rsidRPr="00186316">
        <w:rPr>
          <w:b w:val="0"/>
          <w:i/>
          <w:color w:val="000000" w:themeColor="text1"/>
          <w:sz w:val="28"/>
          <w:szCs w:val="28"/>
        </w:rPr>
        <w:t>Phương thức hiện thực hóa và giới hạn của trào lưu</w:t>
      </w:r>
    </w:p>
    <w:p w:rsidR="009B62E8" w:rsidRPr="00186316" w:rsidRDefault="00312F38" w:rsidP="000F46EB">
      <w:pPr>
        <w:spacing w:line="336" w:lineRule="auto"/>
        <w:ind w:firstLine="720"/>
        <w:jc w:val="both"/>
        <w:rPr>
          <w:color w:val="000000" w:themeColor="text1"/>
          <w:spacing w:val="-2"/>
          <w:sz w:val="28"/>
          <w:szCs w:val="28"/>
        </w:rPr>
      </w:pPr>
      <w:r w:rsidRPr="00186316">
        <w:rPr>
          <w:color w:val="000000" w:themeColor="text1"/>
          <w:spacing w:val="-2"/>
          <w:sz w:val="28"/>
          <w:szCs w:val="28"/>
        </w:rPr>
        <w:t>Phương thức hiện thực hóa của chủ nghĩa xã hội tôn giáo thường không đồng nhất với cách mạng xã hội chủ nghĩa theo nghĩa Mác - Lênin. Nó chủ yếu vận động thông qua giáo dục đạo đức, hoạt động mục vụ, tổ chức cộng đồng, phúc lợi xã hội, đấu tranh ôn hòa, xây dựng hợp tác xã, vận động chính sách, hỗ trợ người nghèo, tham gia phong trào dân tộc hoặc liên minh với các lực lượng cánh tả. Ở Mỹ Latinh, thần học giải phóng gắn với thực hành cộng đồng và sự tham gia của người nghèo; ở một số nước Hồi giáo hoặc Phật giáo, các tư tưởng xã hội chủ nghĩa tôn giáo thường được kết hợp với chủ nghĩa dân tộc, nhà nước phát triển hoặc các chương trình phúc lợi (xem [112]).</w:t>
      </w:r>
    </w:p>
    <w:p w:rsidR="009B62E8" w:rsidRPr="00186316" w:rsidRDefault="00312F38" w:rsidP="000F46EB">
      <w:pPr>
        <w:spacing w:line="336" w:lineRule="auto"/>
        <w:ind w:firstLine="560"/>
        <w:jc w:val="both"/>
        <w:rPr>
          <w:color w:val="000000" w:themeColor="text1"/>
          <w:sz w:val="28"/>
          <w:szCs w:val="28"/>
        </w:rPr>
      </w:pPr>
      <w:r w:rsidRPr="00186316">
        <w:rPr>
          <w:color w:val="000000" w:themeColor="text1"/>
          <w:sz w:val="28"/>
        </w:rPr>
        <w:t>Ưu điểm của phương thức này là khả năng đi vào đời sống thường nhật của quần chúng, đặc biệt ở những xã hội mà thiết chế tôn giáo có mạng lưới xã hội rộng và ảnh hưởng đạo đức mạnh. Nó có thể tạo năng lực huy động xã hội, nuôi dưỡng ý thức liên đới và xây dựng các hình thức phản kháng mềm trước bất công. Tuy nhiên, giới hạn của nó cũng rõ: một là, phê phán xã hội thường được diễn đạt bằng ngôn ngữ luân lý hơn là phân tích quan hệ sản xuất; hai là, trào lưu có thể bị các lực lượng bảo thủ hấp thụ hoặc trung hòa khi bối cảnh chính trị thay đổi; ba là, nó chưa giải quyết đầy đủ quan hệ giữa sở hữu, quyền lực nhà nước và vai trò lãnh đạo của giai cấp công nhân. Vì vậy, Thần học giải phóng có giá trị nhân văn và dân chủ cơ sở, nhưng không thể thay thế lý luận xã hội chủ nghĩa khoa học về cải biến quan hệ sản xuất và quyền lực giai cấp.</w:t>
      </w:r>
    </w:p>
    <w:p w:rsidR="009B62E8" w:rsidRPr="00186316" w:rsidRDefault="009D6702" w:rsidP="000F46EB">
      <w:pPr>
        <w:spacing w:line="336" w:lineRule="auto"/>
        <w:ind w:firstLine="720"/>
        <w:jc w:val="both"/>
        <w:rPr>
          <w:color w:val="000000" w:themeColor="text1"/>
          <w:sz w:val="28"/>
          <w:szCs w:val="28"/>
        </w:rPr>
      </w:pPr>
      <w:r w:rsidRPr="00186316">
        <w:rPr>
          <w:color w:val="000000" w:themeColor="text1"/>
          <w:sz w:val="28"/>
          <w:szCs w:val="28"/>
        </w:rPr>
        <w:t>Như vậy, chủ nghĩa xã hội tôn giáo có ý nghĩa trong lịch sử các quan điểm về “chủ nghĩa xã hội” vì nó cho thấy yêu cầu công bằng xã hội được diễn đạt bằng nhiều hệ ngôn ngữ khác nhau, không chỉ dựa trên ngôn ngữ kinh tế - chính trị thuần túy. Giá trị nổi bật của trào lưu này là khả năng huy động đạo đức xã hội, bảo vệ người nghèo, phê phán bất công, khơi dậy trách nhiệm cộng đồng và bổ sung chiều kích nhân văn cho các phong trào cải cách xã hội. Tuy nhiên, xét từ tiêu chí của chủ nghĩa xã hội khoa học, chủ nghĩa xã hội tôn giáo không thể được coi là một lý luận đầy đủ về sự thay thế phương thức sản xuất tư bản chủ nghĩa. Do đó, khi nghiên cứu trào lưu này, cần tránh hai khuynh hướng cực đoan: một là phủ định giản đơn do nó không dựa trên chủ nghĩa duy vật lịch sử; hai là lý tưởng hóa nó như một hình thức xã hội chủ nghĩa đầy đủ. Cách tiếp cận phù hợp là đánh giá biện chứng: thừa nhận giá trị nhân văn và năng lực huy động xã hội, đồng thời chỉ rõ giới hạn lý luận, giới hạn giai cấp và giới hạn thể chế.</w:t>
      </w:r>
    </w:p>
    <w:p w:rsidR="00690B42" w:rsidRPr="00186316" w:rsidRDefault="003216FF">
      <w:pPr>
        <w:spacing w:line="336" w:lineRule="auto"/>
        <w:ind w:firstLine="720"/>
        <w:jc w:val="both"/>
        <w:rPr>
          <w:color w:val="000000" w:themeColor="text1"/>
        </w:rPr>
      </w:pPr>
      <w:r w:rsidRPr="00186316">
        <w:rPr>
          <w:color w:val="000000" w:themeColor="text1"/>
          <w:sz w:val="28"/>
        </w:rPr>
        <w:t>Từ quan điểm Mác-xít về giải phóng con người, giá trị của Thần học giải phóng là khơi dậy ý thức phản kháng của người nghèo và đưa vấn đề áp bức vào trung tâm đời sống cộng đồng. Tuy nhiên, nền tảng thần học khiến trào lưu này chưa xây dựng được lý luận nhất quán về quan hệ sản xuất, sở hữu, nhà nước và đấu tranh giai cấp. Do đó, nó là nguồn lực đạo đức - xã hội quan trọng của phong trào cánh tả Mỹ Latinh, nhưng không thể đồng nhất với chủ nghĩa xã hội khoa học.</w:t>
      </w:r>
    </w:p>
    <w:p w:rsidR="0039219F" w:rsidRPr="00186316" w:rsidRDefault="00BD7C3B" w:rsidP="000F46EB">
      <w:pPr>
        <w:pStyle w:val="Heading2"/>
        <w:spacing w:line="336" w:lineRule="auto"/>
        <w:jc w:val="center"/>
        <w:rPr>
          <w:rFonts w:ascii="Times New Roman" w:hAnsi="Times New Roman" w:cs="Times New Roman"/>
          <w:color w:val="000000" w:themeColor="text1"/>
          <w:sz w:val="28"/>
          <w:szCs w:val="28"/>
        </w:rPr>
      </w:pPr>
      <w:bookmarkStart w:id="54" w:name="_Toc235437347"/>
      <w:bookmarkStart w:id="55" w:name="_Toc236637405"/>
      <w:bookmarkStart w:id="56" w:name="_Toc237260655"/>
      <w:r w:rsidRPr="00186316">
        <w:rPr>
          <w:rFonts w:ascii="Times New Roman" w:eastAsia="Times New Roman" w:hAnsi="Times New Roman" w:cs="Times New Roman"/>
          <w:color w:val="000000" w:themeColor="text1"/>
          <w:sz w:val="28"/>
          <w:szCs w:val="28"/>
        </w:rPr>
        <w:t>Tiểu kết chương 3</w:t>
      </w:r>
      <w:bookmarkEnd w:id="54"/>
      <w:bookmarkEnd w:id="55"/>
      <w:bookmarkEnd w:id="56"/>
    </w:p>
    <w:p w:rsidR="0039219F" w:rsidRPr="00186316" w:rsidRDefault="00BD7C3B" w:rsidP="000F46EB">
      <w:pPr>
        <w:spacing w:line="336" w:lineRule="auto"/>
        <w:ind w:firstLine="708"/>
        <w:jc w:val="both"/>
        <w:rPr>
          <w:color w:val="000000" w:themeColor="text1"/>
          <w:sz w:val="28"/>
          <w:szCs w:val="28"/>
        </w:rPr>
      </w:pPr>
      <w:r w:rsidRPr="00186316">
        <w:rPr>
          <w:color w:val="000000" w:themeColor="text1"/>
          <w:sz w:val="28"/>
          <w:szCs w:val="28"/>
        </w:rPr>
        <w:t>Sau khi sắp xếp theo ba không gian khu vực, Chương 3 cho thấy các quan điểm tiêu biểu về “chủ nghĩa xã hội” ở châu Á, châu Phi và châu Mỹ Latinh vừa có điểm chung, vừa có tính đặc thù rõ rệt. Ở châu Á, mô hình Nehru thể hiện sự kết hợp giữa chủ nghĩa dân tộc hậu thuộc địa, kinh tế hỗn hợp, kế hoạch hóa và mục tiêu công bằng xã hội; các biểu hiện tôn giáo cho thấy vai trò của đạo đức, đức tin và cộng đồng trong diễn giải yêu cầu công bằng. Ở châu Phi, Senghor nhấn mạnh Négritude và nhân văn luận châu Phi, còn Nyerere phát triển Ujamaa như mô hình tự lực, làng xã hóa và đạo đức công vụ. Ở châu Mỹ Latinh, các trào lưu cánh tả, chủ nghĩa Bolivar hiện đại và Thần học giải phóng gắn yêu cầu công bằng xã hội với chủ quyền dân tộc, dân chủ tham gia và phản ứng trước chủ nghĩa tự do mới.</w:t>
      </w:r>
    </w:p>
    <w:p w:rsidR="001258C3" w:rsidRPr="00186316" w:rsidRDefault="00BD7C3B" w:rsidP="000F46EB">
      <w:pPr>
        <w:spacing w:line="336" w:lineRule="auto"/>
        <w:ind w:firstLine="708"/>
        <w:jc w:val="both"/>
        <w:rPr>
          <w:color w:val="000000" w:themeColor="text1"/>
          <w:sz w:val="28"/>
          <w:szCs w:val="28"/>
        </w:rPr>
      </w:pPr>
      <w:r w:rsidRPr="00186316">
        <w:rPr>
          <w:color w:val="000000" w:themeColor="text1"/>
          <w:sz w:val="28"/>
          <w:szCs w:val="28"/>
        </w:rPr>
        <w:t>Cách tổ chức này cho phép luận án làm rõ mối quan hệ giữa điều kiện khu vực và nội dung tư tưởng của từng quan điểm. Các trào lưu được khảo cứu đều có giá trị lịch sử trong chống phụ thuộc, mở rộng dân sinh, khẳng định phẩm giá con người và tìm kiếm mô hình phát triển thay thế. Tuy nhiên, khi đối chiếu với tiêu chí của chủ nghĩa xã hội khoa học, chúng vẫn bộc lộ các giới hạn chung: chưa giải quyết triệt để quan hệ sở hữu, quyền lực giai cấp, dân chủ của người lao động và cơ chế kiểm soát nhà nước. Những kết quả này là cơ sở trực tiếp để Chương 4 đánh giá giá trị, giới hạn và ý nghĩa tham khảo của các quan điểm ấy đối với Việt Nam.</w:t>
      </w:r>
    </w:p>
    <w:p w:rsidR="000E35A9" w:rsidRPr="00186316" w:rsidRDefault="000E35A9" w:rsidP="003216FF">
      <w:pPr>
        <w:spacing w:line="336" w:lineRule="auto"/>
        <w:jc w:val="both"/>
        <w:rPr>
          <w:color w:val="000000" w:themeColor="text1"/>
          <w:sz w:val="28"/>
          <w:szCs w:val="28"/>
        </w:rPr>
      </w:pPr>
    </w:p>
    <w:p w:rsidR="000E35A9" w:rsidRPr="00186316" w:rsidRDefault="000E35A9"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364896" w:rsidRPr="00186316" w:rsidRDefault="00364896" w:rsidP="000F46EB">
      <w:pPr>
        <w:spacing w:line="336" w:lineRule="auto"/>
        <w:ind w:firstLine="708"/>
        <w:jc w:val="both"/>
        <w:rPr>
          <w:color w:val="000000" w:themeColor="text1"/>
          <w:sz w:val="28"/>
          <w:szCs w:val="28"/>
        </w:rPr>
      </w:pPr>
    </w:p>
    <w:p w:rsidR="000E35A9" w:rsidRPr="00186316" w:rsidRDefault="000E35A9" w:rsidP="000F46EB">
      <w:pPr>
        <w:spacing w:line="336" w:lineRule="auto"/>
        <w:ind w:firstLine="708"/>
        <w:jc w:val="both"/>
        <w:rPr>
          <w:color w:val="000000" w:themeColor="text1"/>
          <w:sz w:val="28"/>
          <w:szCs w:val="28"/>
        </w:rPr>
      </w:pPr>
    </w:p>
    <w:p w:rsidR="00CA716C" w:rsidRPr="00186316" w:rsidRDefault="00CA716C">
      <w:pPr>
        <w:suppressAutoHyphens/>
        <w:spacing w:line="240" w:lineRule="auto"/>
        <w:rPr>
          <w:b/>
          <w:color w:val="000000" w:themeColor="text1"/>
          <w:kern w:val="2"/>
          <w:sz w:val="28"/>
          <w:szCs w:val="40"/>
          <w14:ligatures w14:val="standardContextual"/>
        </w:rPr>
      </w:pPr>
      <w:r w:rsidRPr="00186316">
        <w:rPr>
          <w:color w:val="000000" w:themeColor="text1"/>
          <w:sz w:val="28"/>
        </w:rPr>
        <w:br w:type="page"/>
      </w:r>
    </w:p>
    <w:p w:rsidR="008254CF" w:rsidRPr="00186316" w:rsidRDefault="008254CF" w:rsidP="0086672B">
      <w:pPr>
        <w:pStyle w:val="Heading1"/>
        <w:keepNext w:val="0"/>
        <w:keepLines w:val="0"/>
        <w:widowControl w:val="0"/>
        <w:spacing w:line="324" w:lineRule="auto"/>
        <w:jc w:val="center"/>
        <w:rPr>
          <w:rFonts w:ascii="Times New Roman" w:eastAsia="Times New Roman" w:hAnsi="Times New Roman" w:cs="Times New Roman"/>
          <w:color w:val="000000" w:themeColor="text1"/>
          <w:sz w:val="28"/>
        </w:rPr>
      </w:pPr>
      <w:bookmarkStart w:id="57" w:name="_Toc236637406"/>
      <w:bookmarkStart w:id="58" w:name="_Toc237260656"/>
      <w:r w:rsidRPr="00186316">
        <w:rPr>
          <w:rFonts w:ascii="Times New Roman" w:eastAsia="Times New Roman" w:hAnsi="Times New Roman" w:cs="Times New Roman"/>
          <w:color w:val="000000" w:themeColor="text1"/>
          <w:sz w:val="28"/>
        </w:rPr>
        <w:t>Chương 4</w:t>
      </w:r>
      <w:bookmarkEnd w:id="57"/>
      <w:bookmarkEnd w:id="58"/>
    </w:p>
    <w:p w:rsidR="0086672B" w:rsidRPr="00186316" w:rsidRDefault="008B028E" w:rsidP="0086672B">
      <w:pPr>
        <w:pStyle w:val="Heading1"/>
        <w:keepNext w:val="0"/>
        <w:keepLines w:val="0"/>
        <w:widowControl w:val="0"/>
        <w:spacing w:line="324" w:lineRule="auto"/>
        <w:jc w:val="center"/>
        <w:rPr>
          <w:rFonts w:ascii="Times New Roman" w:eastAsia="Times New Roman" w:hAnsi="Times New Roman" w:cs="Times New Roman"/>
          <w:color w:val="000000" w:themeColor="text1"/>
          <w:sz w:val="28"/>
        </w:rPr>
      </w:pPr>
      <w:r w:rsidRPr="00186316">
        <w:rPr>
          <w:rFonts w:ascii="Times New Roman" w:eastAsia="Times New Roman" w:hAnsi="Times New Roman" w:cs="Times New Roman"/>
          <w:color w:val="000000" w:themeColor="text1"/>
          <w:sz w:val="28"/>
        </w:rPr>
        <w:t xml:space="preserve"> </w:t>
      </w:r>
      <w:bookmarkStart w:id="59" w:name="_Toc237260657"/>
      <w:bookmarkStart w:id="60" w:name="_Toc236637407"/>
      <w:r w:rsidRPr="00186316">
        <w:rPr>
          <w:rFonts w:ascii="Times New Roman" w:eastAsia="Times New Roman" w:hAnsi="Times New Roman" w:cs="Times New Roman"/>
          <w:color w:val="000000" w:themeColor="text1"/>
          <w:sz w:val="28"/>
        </w:rPr>
        <w:t>QUAN ĐIỂM VỀ “CHỦ NGHĨA XÃ HỘI” Ở CHÂU Á, CHÂU PHI, CHÂU MỸ LATINH- XU HƯỚNG BIẾN ĐỔI VÀ GIÁ TRỊ</w:t>
      </w:r>
      <w:bookmarkEnd w:id="59"/>
      <w:r w:rsidRPr="00186316">
        <w:rPr>
          <w:rFonts w:ascii="Times New Roman" w:eastAsia="Times New Roman" w:hAnsi="Times New Roman" w:cs="Times New Roman"/>
          <w:color w:val="000000" w:themeColor="text1"/>
          <w:sz w:val="28"/>
        </w:rPr>
        <w:t xml:space="preserve"> </w:t>
      </w:r>
    </w:p>
    <w:p w:rsidR="009B62E8" w:rsidRPr="00186316" w:rsidRDefault="008B028E" w:rsidP="0086672B">
      <w:pPr>
        <w:pStyle w:val="Heading1"/>
        <w:keepNext w:val="0"/>
        <w:keepLines w:val="0"/>
        <w:widowControl w:val="0"/>
        <w:spacing w:line="324" w:lineRule="auto"/>
        <w:jc w:val="center"/>
        <w:rPr>
          <w:rFonts w:ascii="Times New Roman" w:eastAsiaTheme="minorEastAsia" w:hAnsi="Times New Roman" w:cs="Times New Roman"/>
          <w:bCs/>
          <w:color w:val="000000" w:themeColor="text1"/>
          <w:spacing w:val="-4"/>
          <w:sz w:val="28"/>
          <w:szCs w:val="28"/>
          <w:lang w:eastAsia="zh-CN"/>
        </w:rPr>
      </w:pPr>
      <w:bookmarkStart w:id="61" w:name="_Toc237260658"/>
      <w:r w:rsidRPr="00186316">
        <w:rPr>
          <w:rFonts w:ascii="Times New Roman" w:eastAsia="Times New Roman" w:hAnsi="Times New Roman" w:cs="Times New Roman"/>
          <w:color w:val="000000" w:themeColor="text1"/>
          <w:sz w:val="28"/>
        </w:rPr>
        <w:t>THAM KHẢO ĐỐI VỚI VIỆT NAM</w:t>
      </w:r>
      <w:bookmarkEnd w:id="60"/>
      <w:bookmarkEnd w:id="61"/>
    </w:p>
    <w:p w:rsidR="009B62E8" w:rsidRPr="00186316" w:rsidRDefault="009B62E8" w:rsidP="0086672B">
      <w:pPr>
        <w:pStyle w:val="Heading1"/>
        <w:keepNext w:val="0"/>
        <w:keepLines w:val="0"/>
        <w:widowControl w:val="0"/>
        <w:spacing w:line="324" w:lineRule="auto"/>
        <w:jc w:val="center"/>
        <w:rPr>
          <w:rFonts w:ascii="Times New Roman" w:eastAsia="Times New Roman" w:hAnsi="Times New Roman" w:cs="Times New Roman"/>
          <w:color w:val="000000" w:themeColor="text1"/>
          <w:sz w:val="14"/>
          <w:szCs w:val="28"/>
        </w:rPr>
      </w:pPr>
    </w:p>
    <w:p w:rsidR="000E35A9" w:rsidRPr="00186316" w:rsidRDefault="000E35A9" w:rsidP="0086672B">
      <w:pPr>
        <w:pStyle w:val="Heading2"/>
        <w:keepNext w:val="0"/>
        <w:keepLines w:val="0"/>
        <w:widowControl w:val="0"/>
        <w:spacing w:line="324" w:lineRule="auto"/>
        <w:ind w:firstLine="720"/>
        <w:jc w:val="both"/>
        <w:rPr>
          <w:rFonts w:ascii="Times New Roman" w:hAnsi="Times New Roman" w:cs="Times New Roman"/>
          <w:color w:val="000000" w:themeColor="text1"/>
          <w:sz w:val="28"/>
          <w:szCs w:val="28"/>
        </w:rPr>
      </w:pPr>
      <w:bookmarkStart w:id="62" w:name="_Toc233102912"/>
      <w:bookmarkStart w:id="63" w:name="_Toc236637408"/>
      <w:bookmarkStart w:id="64" w:name="_Toc237260659"/>
      <w:bookmarkStart w:id="65" w:name="_Toc233102910"/>
      <w:r w:rsidRPr="00186316">
        <w:rPr>
          <w:rFonts w:ascii="Times New Roman" w:eastAsia="Times New Roman" w:hAnsi="Times New Roman" w:cs="Times New Roman"/>
          <w:color w:val="000000" w:themeColor="text1"/>
          <w:sz w:val="28"/>
          <w:szCs w:val="28"/>
        </w:rPr>
        <w:t xml:space="preserve">4.1. Xu hướng vận động của các </w:t>
      </w:r>
      <w:r w:rsidR="008A6AAD" w:rsidRPr="00186316">
        <w:rPr>
          <w:rFonts w:ascii="Times New Roman" w:eastAsia="Times New Roman" w:hAnsi="Times New Roman" w:cs="Times New Roman"/>
          <w:color w:val="000000" w:themeColor="text1"/>
          <w:sz w:val="28"/>
          <w:szCs w:val="28"/>
        </w:rPr>
        <w:t>quan điểm về chủ nghĩa xã hội ở Châu Á, Châu Phi, Châu Mỹ Latinh</w:t>
      </w:r>
      <w:r w:rsidRPr="00186316">
        <w:rPr>
          <w:rFonts w:ascii="Times New Roman" w:eastAsia="Times New Roman" w:hAnsi="Times New Roman" w:cs="Times New Roman"/>
          <w:color w:val="000000" w:themeColor="text1"/>
          <w:sz w:val="28"/>
          <w:szCs w:val="28"/>
        </w:rPr>
        <w:t xml:space="preserve"> trong bối cảnh thế giới đương đại</w:t>
      </w:r>
      <w:bookmarkEnd w:id="62"/>
      <w:bookmarkEnd w:id="63"/>
      <w:bookmarkEnd w:id="64"/>
      <w:r w:rsidRPr="00186316">
        <w:rPr>
          <w:rFonts w:ascii="Times New Roman" w:eastAsia="Times New Roman" w:hAnsi="Times New Roman" w:cs="Times New Roman"/>
          <w:color w:val="000000" w:themeColor="text1"/>
          <w:sz w:val="28"/>
          <w:szCs w:val="28"/>
        </w:rPr>
        <w:t xml:space="preserve"> </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Trên cơ sở các tiêu chí phương pháp luận đã xác lập và những giá trị, giới hạn đã phân tích, có thể nhận diện một số xu hướng vận động của các quan điểm về “chủ nghĩa xã hội” ở châu Á, châu Phi, châu Mỹ Latinh trong bối cảnh hiện nay. Việc sử dụng khái niệm “xu hướng vận động” ở đây không hàm ý dự báo định lượng hoặc khẳng định tất yếu về tương lai của từng mô hình, mà nhằm khái quát những chiều hướng biến đổi có cơ sở từ thực tiễn lịch sử, từ các tranh luận lý luận và từ những thách thức phát triển đương đại. Cách tiếp cận này phù hợp với yêu cầu của luận án: đánh giá các quan điểm tiêu biểu trong mối liên hệ giữa điều kiện lịch sử - xã hội, cơ sở tư tưởng, mô hình kinh tế - chính trị và khả năng giải quyết các vấn đề công bằng, dân chủ, độc lập dân tộc và giải phóng người lao động (xem [118]).</w:t>
      </w:r>
    </w:p>
    <w:p w:rsidR="000E35A9" w:rsidRPr="00186316" w:rsidRDefault="000E35A9" w:rsidP="0086672B">
      <w:pPr>
        <w:pStyle w:val="Heading31"/>
        <w:spacing w:line="324" w:lineRule="auto"/>
        <w:ind w:firstLine="720"/>
        <w:jc w:val="both"/>
        <w:rPr>
          <w:i/>
          <w:color w:val="000000" w:themeColor="text1"/>
          <w:sz w:val="28"/>
          <w:szCs w:val="28"/>
        </w:rPr>
      </w:pPr>
      <w:r w:rsidRPr="00186316">
        <w:rPr>
          <w:i/>
          <w:color w:val="000000" w:themeColor="text1"/>
          <w:sz w:val="28"/>
          <w:szCs w:val="28"/>
        </w:rPr>
        <w:t>4.1.1. Xu hướng tiếp tục bản địa hóa và đa dạng hóa các cách diễn giải về “chủ nghĩa xã hội”</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Xu hướng nổi bật trước hết là quá trình bản địa hóa tiếp tục diễn ra trong các quan niệm và thực hành chính trị mang danh nghĩa “chủ nghĩa xã hội”. Ở châu Á, các quan điểm về chủ nghĩa xã hội thường gắn với nhiệm vụ hiện đại hóa quốc gia, vai trò của nhà nước phát triển, dân chủ nghị viện hoặc mô hình đảng - nhà nước, đồng thời chịu tác động mạnh của truyền thống dân tộc, tôn giáo và cấu trúc xã hội nông nghiệp. Ở châu Mỹ Latinh, các trào lưu cánh tả tiếp tục kết hợp phê phán chủ nghĩa tự do mới với chủ quyền tài nguyên, dân chủ tham gia, quyền của cộng đồng bản địa và chương trình phúc lợi xã hội (xem [32; 114]). Cần xác định sự bản địa hóa này không làm mất đi yêu cầu đánh giá theo tiêu chí của chủ nghĩa xã hội khoa học. Trái lại, nó cho thấy mỗi trào lưu cần xem xét trong quan hệ giữa cái phổ biến và cái đặc thù: cái phổ biến là mục tiêu công bằng xã hội, giải phóng con người, cải biến quan hệ sở hữu và mở rộng dân chủ của người lao động; cái đặc thù là hình thức diễn đạt, lực lượng xã hội, phương thức chính trị và bối cảnh văn hóa - lịch sử cụ thể. Nếu phủ nhận yếu tố đặc thù, việc đánh giá lại dễ trở thành giáo điều, không lý giải được vì sao các mô hình Á - Phi - Mỹ Latinh có hình thức khác biệt so với kinh nghiệm châu Âu công nghiệp (xem [30; 118]).</w:t>
      </w:r>
    </w:p>
    <w:p w:rsidR="000E35A9" w:rsidRPr="00186316" w:rsidRDefault="000E35A9" w:rsidP="0086672B">
      <w:pPr>
        <w:pStyle w:val="Heading31"/>
        <w:spacing w:line="324" w:lineRule="auto"/>
        <w:ind w:firstLine="720"/>
        <w:rPr>
          <w:i/>
          <w:color w:val="000000" w:themeColor="text1"/>
          <w:sz w:val="28"/>
          <w:szCs w:val="28"/>
        </w:rPr>
      </w:pPr>
      <w:r w:rsidRPr="00186316">
        <w:rPr>
          <w:i/>
          <w:color w:val="000000" w:themeColor="text1"/>
          <w:sz w:val="28"/>
          <w:szCs w:val="28"/>
        </w:rPr>
        <w:t>4.1.2. Xu hướng kết hợp phê phán chủ nghĩa tư bản phụ thuộc với yêu cầu phát triển bao trùm và bền vững</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Trong bối cảnh hiện nay, nhiều quan điểm về “chủ nghĩa xã hội” ở ba khu vực không chỉ phê phán chủ nghĩa tư bản như một hình thái bóc lột lao động, mà còn phê phán các cấu trúc phụ thuộc về tài chính, công nghệ, thương mại, tài nguyên và thiết chế quốc tế. Các báo cáo phát triển gần đây của Liên hợp quốc cho thấy tiến trình phát triển toàn cầu đang chịu tác động đồng thời của tăng trưởng chậm, bất bình đẳng, phân cực xã hội, chuyển đổi công nghệ và các cuộc khủng hoảng đan xen (xem [115]). Trong điều kiện đó, các quan niệm cánh tả và xã hội chủ nghĩa ở Á - Phi - Mỹ Latinh có xu hướng nhấn mạnh lại các vấn đề: chủ quyền phát triển, an sinh xã hội, bảo vệ nhóm yếu thế, quyền tiếp cận giáo dục - y tế, việc làm bền vững và phân phối công bằng hơn thành quả tăng trưởng.</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Ở châu Mỹ Latinh, xu hướng này thể hiện rõ qua việc gắn các chương trình cánh tả với bảo trợ xã hội, giảm nghèo, dân chủ tham gia và phê phán bất bình đẳng cấu trúc. Báo cáo Social Panorama of Latin America and the Caribbean 2024 của ECLAC tiếp tục đặt vấn đề bảo trợ xã hội không đóng góp, phát triển bao trùm, nghèo đói, bất bình đẳng và hòa nhập lao động như những thách thức trung tâm của khu vực (xem [63]). Điều đó cho thấy các quan điểm về “chủ nghĩa xã hội” ở Mỹ Latinh, dù khác nhau về mức độ triệt để, vẫn vận động trong một trường vấn đề tương đối ổn định: làm thế nào để chuyển yêu cầu công bằng xã hội từ khẩu hiệu chính trị thành thiết chế phân phối, bảo trợ và tham gia xã hội có hiệu quả.</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Tuy nhiên, xu hướng kết hợp giữa phê phán phụ thuộc và phát triển bền vững cũng bộc lộ giới hạn. Nếu mô hình phát triển tiếp tục phụ thuộc vào xuất khẩu tài nguyên, giá hàng hóa quốc tế hoặc nguồn thu ngắn hạn của nhà nước, thì các chương trình phân phối lại khó tạo ra nền tảng xã hội chủ nghĩa bền vững. Khi đó, phê phán chủ nghĩa tư bản phụ thuộc có thể bị giới hạn ở cấp độ chính sách xã hội hoặc chủ nghĩa dân tộc tài nguyên, trong khi vấn đề cải biến quan hệ sở hữu, quyền kiểm soát của người lao động và cơ cấu sản xuất độc lập chưa được giải quyết triệt để (xem [9; 95]).</w:t>
      </w:r>
    </w:p>
    <w:p w:rsidR="000E35A9" w:rsidRPr="00186316" w:rsidRDefault="000E35A9" w:rsidP="0086672B">
      <w:pPr>
        <w:pStyle w:val="Heading31"/>
        <w:spacing w:line="324" w:lineRule="auto"/>
        <w:ind w:firstLine="720"/>
        <w:jc w:val="both"/>
        <w:rPr>
          <w:i/>
          <w:color w:val="000000" w:themeColor="text1"/>
          <w:sz w:val="28"/>
          <w:szCs w:val="28"/>
        </w:rPr>
      </w:pPr>
      <w:r w:rsidRPr="00186316">
        <w:rPr>
          <w:i/>
          <w:color w:val="000000" w:themeColor="text1"/>
          <w:sz w:val="28"/>
          <w:szCs w:val="28"/>
        </w:rPr>
        <w:t>4.1.3. Xu hướng gia tăng vai trò của nhà nước phát triển, thị trường có điều tiết và các thiết chế dân chủ tham gia</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Một xu hướng khác cần phân tích là sự kết hợp giữa vai trò của nhà nước phát triển, thị trường có điều tiết và các hình thức dân chủ tham gia. Kinh nghiệm châu Á, châu Phi và châu Mỹ Latinh cho thấy, trong điều kiện các nước hậu thuộc địa hoặc đang phát triển, nhà nước thường được coi là chủ thể tổ chức hiện đại hóa, phân bổ nguồn lực, bảo vệ chủ quyền kinh tế và điều tiết bất bình đẳng. Tuy nhiên, kinh nghiệm lịch sử cũng chứng minh rằng mở rộng vai trò nhà nước không tự thân đồng nghĩa với chủ nghĩa xã hội. Nhà nước chỉ có ý nghĩa xã hội chủ nghĩa khi gắn với cơ sở giai cấp rõ ràng, với quyền làm chủ thực chất của nhân dân lao động, với cơ chế kiểm soát quyền lực và với định hướng cải biến quan hệ sở hữu theo hướng phục vụ lợi ích xã hội (xem [9; 57]).</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 xml:space="preserve">Ở Mỹ Latinh, các thiết chế dân chủ tham gia như hội đồng cộng đồng, tổ chức xã hội, </w:t>
      </w:r>
      <w:r w:rsidRPr="00186316">
        <w:rPr>
          <w:color w:val="000000" w:themeColor="text1"/>
          <w:spacing w:val="-2"/>
          <w:sz w:val="28"/>
          <w:szCs w:val="28"/>
        </w:rPr>
        <w:t>trưng cầu dân ý, cơ chế tham vấn cộng đồng bản địa và các phong trào xã hội đã được nhiều chính phủ cánh tả sử dụng như phương thức mở rộng quyền tham gia của quần chúng. Các nghiên cứu về Venezuela và B</w:t>
      </w:r>
      <w:r w:rsidRPr="00186316">
        <w:rPr>
          <w:color w:val="000000" w:themeColor="text1"/>
          <w:spacing w:val="-2"/>
          <w:sz w:val="28"/>
          <w:szCs w:val="28"/>
        </w:rPr>
        <w:t>o</w:t>
      </w:r>
      <w:r w:rsidRPr="00186316">
        <w:rPr>
          <w:color w:val="000000" w:themeColor="text1"/>
          <w:spacing w:val="-2"/>
          <w:sz w:val="28"/>
          <w:szCs w:val="28"/>
        </w:rPr>
        <w:t>livia cho thấy các thiết chế này có khả năng tạo ra không gian chính trị mới cho những nhóm xã hội trước đây bị loại trừ; song đồng thời cũng có nguy cơ phụ thuộc vào nhà nước, bị hành chính hóa hoặc trở thành công cụ huy động chính trị một chiều nếu thiếu tính tự chủ xã hội và cơ chế kiểm soát quyền lực minh bạch (xem [82; 120]). Do đó, xu hướng dân chủ tham gia cần được đánh giá không chỉ qua số lượng thiết chế tham gia, mà qua khả năng bảo đảm quyền lực thực tế của người lao động v</w:t>
      </w:r>
      <w:r w:rsidRPr="00186316">
        <w:rPr>
          <w:color w:val="000000" w:themeColor="text1"/>
          <w:sz w:val="28"/>
          <w:szCs w:val="28"/>
        </w:rPr>
        <w:t>à cộng đồng trong quản lý kinh tế - xã hội.</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Trong bối cảnh hiện nay, mô hình “nhà nước phát triển - thị trường có điều tiết - dân chủ tham gia” tiếp tục xuất hiện dưới nhiều hình thức pha trộn. Đây là xu hướng phản ánh nhu cầu thực tiễn của các nước đang phát triển: không thể phó mặc hoàn toàn cho thị trường, nhưng cũng khó quay trở lại mô hình kế hoạch hóa tập trung khép kín. Vấn đề phương pháp luận đặt ra là phải phân biệt giữa điều tiết nhà nước theo định hướng xã hội chủ nghĩa với chủ nghĩa tư bản nhà nước, giữa dân chủ tham gia thực chất với dân chủ huy động, giữa phúc lợi xã hội với sự phụ thuộc thụ động vào chính sách phân phối từ trên xuống.</w:t>
      </w:r>
    </w:p>
    <w:p w:rsidR="000E35A9" w:rsidRPr="00186316" w:rsidRDefault="000E35A9" w:rsidP="0086672B">
      <w:pPr>
        <w:pStyle w:val="Heading31"/>
        <w:spacing w:line="324" w:lineRule="auto"/>
        <w:ind w:firstLine="720"/>
        <w:rPr>
          <w:i/>
          <w:color w:val="000000" w:themeColor="text1"/>
          <w:sz w:val="28"/>
          <w:szCs w:val="28"/>
        </w:rPr>
      </w:pPr>
      <w:r w:rsidRPr="00186316">
        <w:rPr>
          <w:i/>
          <w:color w:val="000000" w:themeColor="text1"/>
          <w:sz w:val="28"/>
          <w:szCs w:val="28"/>
        </w:rPr>
        <w:t>4.</w:t>
      </w:r>
      <w:r w:rsidR="00A478B4" w:rsidRPr="00186316">
        <w:rPr>
          <w:i/>
          <w:color w:val="000000" w:themeColor="text1"/>
          <w:sz w:val="28"/>
          <w:szCs w:val="28"/>
        </w:rPr>
        <w:t>1</w:t>
      </w:r>
      <w:r w:rsidRPr="00186316">
        <w:rPr>
          <w:i/>
          <w:color w:val="000000" w:themeColor="text1"/>
          <w:sz w:val="28"/>
          <w:szCs w:val="28"/>
        </w:rPr>
        <w:t>.4. Xu hướng gắn các quan điểm về “chủ nghĩa xã hội” với tự chủ công nghệ,</w:t>
      </w:r>
      <w:r w:rsidR="00B71EAF" w:rsidRPr="00186316">
        <w:rPr>
          <w:i/>
          <w:color w:val="000000" w:themeColor="text1"/>
          <w:sz w:val="28"/>
          <w:szCs w:val="28"/>
        </w:rPr>
        <w:t xml:space="preserve"> công bằng trong chuyển đổi số và</w:t>
      </w:r>
      <w:r w:rsidRPr="00186316">
        <w:rPr>
          <w:i/>
          <w:color w:val="000000" w:themeColor="text1"/>
          <w:sz w:val="28"/>
          <w:szCs w:val="28"/>
        </w:rPr>
        <w:t xml:space="preserve"> chuyển đổi xanh </w:t>
      </w:r>
    </w:p>
    <w:p w:rsidR="00B71EAF" w:rsidRPr="00186316" w:rsidRDefault="00B71EAF" w:rsidP="0086672B">
      <w:pPr>
        <w:spacing w:line="324" w:lineRule="auto"/>
        <w:ind w:firstLine="720"/>
        <w:jc w:val="both"/>
        <w:rPr>
          <w:color w:val="000000" w:themeColor="text1"/>
        </w:rPr>
      </w:pPr>
      <w:r w:rsidRPr="00186316">
        <w:rPr>
          <w:color w:val="000000" w:themeColor="text1"/>
          <w:sz w:val="28"/>
        </w:rPr>
        <w:t>Sự phát triển của trí tuệ nhân tạo, kinh tế số và công nghệ xanh đang mở rộng nội hàm của tự chủ phát triển. Đối với các quốc gia châu Á, châu Phi và châu Mỹ Latinh, vấn đề không chỉ là tiếp nhận công nghệ, mà còn là năng lực lựa chọn mục tiêu sử dụng, xây dựng hạ tầng và kỹ năng, tham gia vào các khâu có giá trị cao của chuỗi công nghệ và phân phối lợi ích do đổi mới tạo ra. Báo cáo Phát triển con người năm 2025 của UNDP nhấn mạnh vai trò của lựa chọn xã hội đối với khả năng chuyển trí tuệ nhân tạo thành năng lực phát triển của con người; Báo cáo Công nghệ và Đổi mới năm 2025 của UNCTAD đồng thời chỉ ra yêu cầu phát triển trí tuệ nhân tạo theo hướng bao trùm, gắn với hạ tầng, dữ liệu, kỹ năng và năng lực thể chế (xem [124; 125]).</w:t>
      </w:r>
    </w:p>
    <w:p w:rsidR="00B71EAF" w:rsidRPr="00186316" w:rsidRDefault="00B71EAF" w:rsidP="0086672B">
      <w:pPr>
        <w:spacing w:line="324" w:lineRule="auto"/>
        <w:ind w:firstLine="720"/>
        <w:jc w:val="both"/>
        <w:rPr>
          <w:color w:val="000000" w:themeColor="text1"/>
        </w:rPr>
      </w:pPr>
      <w:r w:rsidRPr="00186316">
        <w:rPr>
          <w:color w:val="000000" w:themeColor="text1"/>
          <w:sz w:val="28"/>
        </w:rPr>
        <w:t>Ở bình diện triết học, công nghệ là một bộ phận của lực lượng sản xuất nhưng tác động xã hội của nó được quy định bởi quan hệ sở hữu, mục tiêu sử dụng, cơ chế kiểm soát và phương thức phân phối. Vì vậy, công bằng trong chuyển đổi số được luận án hiểu là sự công bằng về cơ hội tiếp cận, năng lực tham gia, quyền được bảo vệ và phân phối lợi ích, rủi ro giữa các nhóm xã hội trong quá trình số hóa. Cách tiếp cận này tránh cả quyết định luận công nghệ lẫn quan niệm cho rằng mở rộng hạ tầng số tự thân sẽ tạo ra tiến bộ xã hội.</w:t>
      </w:r>
    </w:p>
    <w:p w:rsidR="00CA716C" w:rsidRPr="00186316" w:rsidRDefault="00B71EAF" w:rsidP="0086672B">
      <w:pPr>
        <w:spacing w:line="324" w:lineRule="auto"/>
        <w:ind w:firstLine="720"/>
        <w:jc w:val="both"/>
        <w:rPr>
          <w:color w:val="000000" w:themeColor="text1"/>
        </w:rPr>
      </w:pPr>
      <w:r w:rsidRPr="00186316">
        <w:rPr>
          <w:color w:val="000000" w:themeColor="text1"/>
          <w:sz w:val="28"/>
        </w:rPr>
        <w:t>Tương tự, chuyển đổi xanh đặt ra quan hệ mới giữa phát triển lực lượng sản xuất, bảo vệ điều kiện tự nhiên của đời sống xã hội và phân phối chi phí chuyển đổi. Báo cáo của ILO về việc làm năm 2025 cho thấy chất lượng việc làm, thất nghiệp thanh niên và bất bình đẳng giới vẫn là những thách thức cơ cấu; các hướng dẫn của ILO về chuyển đổi công bằng nhấn mạnh yêu cầu kết hợp mục tiêu môi trường với việc làm thỏa đáng, bảo trợ xã hội và đối thoại xã hội (xem [122; 123]). Do đó, các quan điểm xã hội chủ nghĩa trong bối cảnh mới cần xem xét đồng thời quyền của người lao động, năng lực tự chủ công nghệ và sự phân phối công bằng lợi ích, chi phí của chuyển đổi số, chuyển đổi xanh.</w:t>
      </w:r>
    </w:p>
    <w:p w:rsidR="000E35A9" w:rsidRPr="00186316" w:rsidRDefault="000E35A9" w:rsidP="0086672B">
      <w:pPr>
        <w:pStyle w:val="Heading31"/>
        <w:spacing w:line="324" w:lineRule="auto"/>
        <w:ind w:firstLine="720"/>
        <w:jc w:val="both"/>
        <w:rPr>
          <w:i/>
          <w:color w:val="000000" w:themeColor="text1"/>
          <w:sz w:val="28"/>
          <w:szCs w:val="28"/>
        </w:rPr>
      </w:pPr>
      <w:r w:rsidRPr="00186316">
        <w:rPr>
          <w:i/>
          <w:color w:val="000000" w:themeColor="text1"/>
          <w:sz w:val="28"/>
          <w:szCs w:val="28"/>
        </w:rPr>
        <w:t>4.</w:t>
      </w:r>
      <w:r w:rsidR="00A478B4" w:rsidRPr="00186316">
        <w:rPr>
          <w:i/>
          <w:color w:val="000000" w:themeColor="text1"/>
          <w:sz w:val="28"/>
          <w:szCs w:val="28"/>
        </w:rPr>
        <w:t>1</w:t>
      </w:r>
      <w:r w:rsidRPr="00186316">
        <w:rPr>
          <w:i/>
          <w:color w:val="000000" w:themeColor="text1"/>
          <w:sz w:val="28"/>
          <w:szCs w:val="28"/>
        </w:rPr>
        <w:t xml:space="preserve">.5. </w:t>
      </w:r>
      <w:r w:rsidR="00B71EAF" w:rsidRPr="00186316">
        <w:rPr>
          <w:b w:val="0"/>
          <w:i/>
          <w:color w:val="000000" w:themeColor="text1"/>
          <w:sz w:val="28"/>
        </w:rPr>
        <w:t>Xu hướng ứng phó với lệ thuộc số, bất bình đẳng công nghệ và các quan hệ phụ thuộc mới trong khai thác tài nguyên chiến lược</w:t>
      </w:r>
    </w:p>
    <w:p w:rsidR="00B71EAF" w:rsidRPr="00186316" w:rsidRDefault="00B71EAF" w:rsidP="0086672B">
      <w:pPr>
        <w:spacing w:line="324" w:lineRule="auto"/>
        <w:ind w:firstLine="720"/>
        <w:jc w:val="both"/>
        <w:rPr>
          <w:color w:val="000000" w:themeColor="text1"/>
        </w:rPr>
      </w:pPr>
      <w:r w:rsidRPr="00186316">
        <w:rPr>
          <w:color w:val="000000" w:themeColor="text1"/>
          <w:sz w:val="28"/>
        </w:rPr>
        <w:t>Trong phân công lao động số toàn cầu, nhiều quốc gia đang phát triển cung cấp dữ liệu, người dùng, lao động, năng lượng và thị trường, nhưng phụ thuộc vào nền tảng, hạ tầng điện toán, công nghệ lõi, bằng sáng chế và chuẩn kỹ thuật do các trung tâm công nghệ chi phối. Luận án sử dụng khái niệm “lệ thuộc số” để mô tả vị trí bất đối xứng đó, thay cho cách gọi “thực dân số” có nội hàm còn gây tranh luận. Lệ thuộc số không thay thế các quan hệ phụ thuộc kinh tế truyền thống, mà làm chúng biểu hiện trong những hình thức mới gắn với dữ liệu, nền tảng và năng lực tính toán (xem [125]).</w:t>
      </w:r>
    </w:p>
    <w:p w:rsidR="00B71EAF" w:rsidRPr="00186316" w:rsidRDefault="00B71EAF" w:rsidP="0086672B">
      <w:pPr>
        <w:spacing w:line="324" w:lineRule="auto"/>
        <w:ind w:firstLine="720"/>
        <w:jc w:val="both"/>
        <w:rPr>
          <w:color w:val="000000" w:themeColor="text1"/>
        </w:rPr>
      </w:pPr>
      <w:r w:rsidRPr="00186316">
        <w:rPr>
          <w:color w:val="000000" w:themeColor="text1"/>
          <w:sz w:val="28"/>
        </w:rPr>
        <w:t>Trong quan hệ lao động, tự động hóa và quản trị bằng thuật toán có thể nâng cao năng suất, đồng thời làm gia tăng phân hóa kỹ năng, bất ổn thu nhập và sự suy giảm quyền kiểm soát của người lao động đối với quá trình lao động. Vì vậy, vấn đề lý luận không dừng ở việc mở rộng ứng dụng công nghệ, mà là xác định địa vị của người lao động trong quan hệ với dữ liệu lao động, nền tảng và hệ thống ra quyết định tự động. Đây là hình thức mới của quan hệ giữa lực lượng sản xuất và quan hệ sản xuất, giữa lao động và quyền lực kinh tế trong nền kinh tế số (xem [123; 124]).</w:t>
      </w:r>
    </w:p>
    <w:p w:rsidR="00B71EAF" w:rsidRPr="00186316" w:rsidRDefault="00B71EAF" w:rsidP="0086672B">
      <w:pPr>
        <w:spacing w:line="324" w:lineRule="auto"/>
        <w:ind w:firstLine="720"/>
        <w:jc w:val="both"/>
        <w:rPr>
          <w:color w:val="000000" w:themeColor="text1"/>
        </w:rPr>
      </w:pPr>
      <w:r w:rsidRPr="00186316">
        <w:rPr>
          <w:color w:val="000000" w:themeColor="text1"/>
          <w:sz w:val="28"/>
        </w:rPr>
        <w:t>Chuyển đổi xanh cũng làm gia tăng vai trò của các khoáng sản và nguồn lực chiến lược. Từ kinh nghiệm Venezuela và Bolivia, có thể thấy việc khẳng định chủ quyền đối với tài nguyên chỉ tạo ra tự chủ phát triển khi nguồn lực được chuyển hóa thành năng lực sản xuất, khoa học - công nghệ, giáo dục và thể chế; nếu không, nền kinh tế vẫn có thể lệ thuộc vào xuất khẩu nguyên liệu và chu kỳ giá cả quốc tế (xem [95; 97; 101]). Vì vậy, thay cho thuật ngữ “chủ nghĩa dân tộc tài nguyên sinh thái”, luận án sử dụng cách diễn đạt “khuynh hướng đề cao chủ quyền đối với tài nguyên chiến lược phục vụ chuyển đổi số và chuyển đổi xanh”, qua đó nhấn mạnh cả quyền tự quyết quốc gia lẫn trách nhiệm xã hội, môi trường trong khai thác tài nguyên.</w:t>
      </w:r>
    </w:p>
    <w:p w:rsidR="00B71EAF" w:rsidRPr="00186316" w:rsidRDefault="00B71EAF" w:rsidP="0086672B">
      <w:pPr>
        <w:spacing w:line="324" w:lineRule="auto"/>
        <w:ind w:firstLine="720"/>
        <w:jc w:val="both"/>
        <w:rPr>
          <w:color w:val="000000" w:themeColor="text1"/>
        </w:rPr>
      </w:pPr>
      <w:r w:rsidRPr="00186316">
        <w:rPr>
          <w:color w:val="000000" w:themeColor="text1"/>
          <w:sz w:val="28"/>
        </w:rPr>
        <w:t>Những biến đổi trên cho thấy các quan điểm về “chủ nghĩa xã hội” ở ba khu vực có xu hướng tích hợp yêu cầu công bằng xã hội với tự chủ công nghệ và công bằng sinh thái. Tuy nhiên, sự tích hợp này chỉ có ý nghĩa khi được đặt trong quan hệ với sở hữu, quyền lực, dân chủ kinh tế và quyền tham gia thực chất của người lao động, cộng đồng. Nếu chỉ dừng ở điều tiết kỹ thuật, đạo đức môi trường hoặc chủ quyền quốc gia, các quan điểm đó chưa giải quyết được những quan hệ xã hội làm phát sinh bất bình đẳng và phụ thuộc.</w:t>
      </w:r>
    </w:p>
    <w:p w:rsidR="000E35A9" w:rsidRPr="00186316" w:rsidRDefault="000E35A9" w:rsidP="0086672B">
      <w:pPr>
        <w:pStyle w:val="Heading31"/>
        <w:spacing w:line="324" w:lineRule="auto"/>
        <w:ind w:firstLine="720"/>
        <w:jc w:val="both"/>
        <w:rPr>
          <w:i/>
          <w:color w:val="000000" w:themeColor="text1"/>
          <w:sz w:val="28"/>
          <w:szCs w:val="28"/>
        </w:rPr>
      </w:pPr>
      <w:r w:rsidRPr="00186316">
        <w:rPr>
          <w:i/>
          <w:color w:val="000000" w:themeColor="text1"/>
          <w:sz w:val="28"/>
          <w:szCs w:val="28"/>
        </w:rPr>
        <w:t>4.</w:t>
      </w:r>
      <w:r w:rsidR="008254CF" w:rsidRPr="00186316">
        <w:rPr>
          <w:i/>
          <w:color w:val="000000" w:themeColor="text1"/>
          <w:sz w:val="28"/>
          <w:szCs w:val="28"/>
        </w:rPr>
        <w:t>1</w:t>
      </w:r>
      <w:r w:rsidRPr="00186316">
        <w:rPr>
          <w:i/>
          <w:color w:val="000000" w:themeColor="text1"/>
          <w:sz w:val="28"/>
          <w:szCs w:val="28"/>
        </w:rPr>
        <w:t>.6. Những thách thức tiếp tục đặt ra đối với các quan điểm về “chủ nghĩa xã hội” ngoài Mác - Lênin</w:t>
      </w:r>
    </w:p>
    <w:p w:rsidR="000E35A9" w:rsidRPr="00186316" w:rsidRDefault="000E35A9" w:rsidP="0086672B">
      <w:pPr>
        <w:spacing w:line="324" w:lineRule="auto"/>
        <w:ind w:firstLine="709"/>
        <w:jc w:val="both"/>
        <w:rPr>
          <w:i/>
          <w:color w:val="000000" w:themeColor="text1"/>
          <w:sz w:val="28"/>
          <w:szCs w:val="28"/>
        </w:rPr>
      </w:pPr>
      <w:r w:rsidRPr="00186316">
        <w:rPr>
          <w:color w:val="000000" w:themeColor="text1"/>
          <w:sz w:val="28"/>
          <w:szCs w:val="28"/>
        </w:rPr>
        <w:t>Khi phân tích các xu hướng đương đại như chuyển đổi xanh, bất bình đẳng công nghệ hoặc “thực dân số”, cần giới hạn chúng trong chức năng bổ trợ cho đối tượng nghiên cứu chính. Các khái niệm này không nhằm mở rộng luận án sang lĩnh vực kinh tế số hay môi trường học, mà được sử dụng để chỉ ra hình thức mới của vấn đề cũ: phụ thuộc phát triển, kiểm soát tài nguyên, phân phối lợi ích và quyền tự chủ của các quốc gia phương Nam trong hệ thống thế giới hiện đại (xem [115; 72]).</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Bên cạnh các xu hướng vận động này, các quan điểm về “chủ nghĩa xã hội</w:t>
      </w:r>
      <w:r w:rsidRPr="00186316">
        <w:rPr>
          <w:color w:val="000000" w:themeColor="text1"/>
          <w:spacing w:val="-2"/>
          <w:sz w:val="28"/>
          <w:szCs w:val="28"/>
        </w:rPr>
        <w:t xml:space="preserve">” </w:t>
      </w:r>
      <w:r w:rsidRPr="00186316">
        <w:rPr>
          <w:color w:val="000000" w:themeColor="text1"/>
          <w:spacing w:val="-4"/>
          <w:sz w:val="28"/>
          <w:szCs w:val="28"/>
        </w:rPr>
        <w:t>ở châu Á, châu Phi, châu Mỹ Latinh vẫn đối diện với nhiều thách thức có tính cấu trúc. Thách thức thứ nhất là nguy cơ dân túy hóa quan niệm xã hội chủ nghĩa. Nhiều trào lưu dựa vào liên minh rộng giữa công nhân, nông dân, tầng lớp nghèo, trí thức, cộng đồng bản địa, quân đội hoặc tầng lớp trung lưu cấp tiến; song liên minh này không phải lúc nào cũng được tổ chức thành chủ thể chính trị có khả năng cải biến quan hệ sản xuất một cách bền vững (xem [52; 96]).</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rPr>
        <w:t>Thách thức thứ hai là giới hạn của mô hình kinh tế. Nếu khu vực nhà nước mở rộng nhưng không gắn với dân chủ kinh tế và kiểm soát xã hội, nguy cơ quan liêu hóa và đặc quyền hóa có thể gia tăng. Nếu thị trường được sử dụng nhưng thiếu định hướng xã hội chủ nghĩa và thiếu cơ chế bảo vệ người lao động, mô hình dễ quay trở lại quỹ đạo tư bản chủ nghĩa. Nếu phụ thuộc vào tài nguyên, hàng hóa xuất khẩu hoặc vốn bên ngoài, khả năng tự chủ phát triển bị hạn chế. Những vấn đề này cho thấy mâu thuẫn tư bản/lao động trong bối cảnh hiện nay không mất đi, mà chuyển hóa dưới các hình thức phức tạp hơn: giữa lao động và tư bản nền tảng, giữa quốc gia ngoại vi và chuỗi giá trị toàn cầu, giữa cộng đồng địa phương và tư bản khai thác tài nguyên, giữa phúc lợi xã hội và kỷ luật tài chính quốc tế (xem [95; 115]).</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rPr>
        <w:t>Thách thức thứ ba là quan hệ giữa dân chủ và nhà nước. Các quan điểm ngoài Mác - Lênin thường đề cao dân chủ tham gia, cộng đồng, đạo đức xã hội hoặc nhà nước phát triển; tuy nhiên, nếu thiếu cơ chế thể chế hóa quyền làm chủ của nhân dân lao động, dân chủ có thể dừng ở tham vấn, huy động hoặc đại diện hình thức. Từ góc độ chủ nghĩa xã hội khoa học, vấn đề không chỉ là nhà nước can thiệp nhiều hay ít, mà là nhà nước mang bản chất giai cấp nào, phục vụ lợi ích của lực lượng xã hội nào và chịu sự kiểm soát của nhân dân lao động ở mức độ nào (xem [9; 20, tr. 599]).</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Có cơ sở khái quát rằng, trong bối cảnh hiện nay, các quan điểm về “chủ nghĩa xã hội” ở châu Á, châu Phi, châu Mỹ Latinh có xu hướng vận động theo hướng đa dạng hóa, bản địa hóa và pha trộn nhiều yếu tố: chủ nghĩa dân tộc, nhà nước phát triển, phúc lợi xã hội, dân chủ tham gia, phê phán phụ thuộc, bảo vệ môi trường, tự chủ công nghệ và yêu cầu công bằng xã hội. Những xu hướng này phản ánh sức sống của các yêu cầu xã hội chủ nghĩa trong điều kiện mới, nhất là khi bất bình đẳng, khủng hoảng phát triển, phụ thuộc công nghệ và biến đổi khí hậu tiếp tục đặt ra các vấn đề mà chủ nghĩa tư bản đương đại chưa giải quyết thỏa đáng.</w:t>
      </w:r>
    </w:p>
    <w:p w:rsidR="000E35A9" w:rsidRPr="00186316" w:rsidRDefault="000E35A9" w:rsidP="0086672B">
      <w:pPr>
        <w:spacing w:line="324" w:lineRule="auto"/>
        <w:ind w:firstLine="720"/>
        <w:jc w:val="both"/>
        <w:rPr>
          <w:color w:val="000000" w:themeColor="text1"/>
          <w:sz w:val="28"/>
          <w:szCs w:val="28"/>
        </w:rPr>
      </w:pPr>
      <w:r w:rsidRPr="00186316">
        <w:rPr>
          <w:color w:val="000000" w:themeColor="text1"/>
          <w:sz w:val="28"/>
          <w:szCs w:val="28"/>
        </w:rPr>
        <w:t>Như vậy, trong bối cảnh hiện nay, xu hướng vận động của các quan điểm về “chủ nghĩa xã hội” ở ba khu vực không thể tách khỏi ba trục xung đột mới: xung đột về dữ liệu và nền tảng trong không gian số; xung đột về phân phối chi phí - lợi ích của chuyển đổi xanh; và xung đột về năng lực tự chủ trước các rủi ro an ninh phi truyền thống. Các trục xung đột này không phủ định các mâu thuẫn cũ về giai cấp, dân tộc và phụ thuộc, mà khiến chúng biểu hiện dưới hình thức phức hợp hơn. Do đó, nhiệm vụ lý luận đặt ra là phải phân tích các quan điểm xã hội chủ nghĩa hiện nay không chỉ qua chính sách phúc lợi hoặc khẩu hiệu chống tự do mới, mà qua khả năng tổ chức quyền làm chủ của người lao động và cộng đồng đối với dữ liệu, công nghệ, tài nguyên, môi trường và nhà nước phát triển.</w:t>
      </w:r>
    </w:p>
    <w:p w:rsidR="000E35A9" w:rsidRPr="00186316" w:rsidRDefault="000E35A9" w:rsidP="0086672B">
      <w:pPr>
        <w:spacing w:line="324" w:lineRule="auto"/>
        <w:ind w:firstLine="720"/>
        <w:jc w:val="both"/>
        <w:rPr>
          <w:color w:val="000000" w:themeColor="text1"/>
          <w:spacing w:val="2"/>
          <w:sz w:val="28"/>
          <w:szCs w:val="28"/>
        </w:rPr>
      </w:pPr>
      <w:r w:rsidRPr="00186316">
        <w:rPr>
          <w:color w:val="000000" w:themeColor="text1"/>
          <w:spacing w:val="2"/>
          <w:sz w:val="28"/>
          <w:szCs w:val="28"/>
        </w:rPr>
        <w:t>Tuy nhiên, chính sự đa dạng và pha trộn đó cũng cho thấy giới hạn của các quan điểm ngoài Mác - Lênin. Khi thiếu nền tảng giai cấp rõ ràng, thiếu quan niệm nhất quán về sở hữu xã hội, thiếu cơ chế dân chủ thực chất của người lao động và thiếu phương thức hiện thực hóa khả thi, các trào lưu này dễ dừng ở cải cách xã hội, chủ nghĩa dân túy, đạo đức luận, phát triển luận hoặc điều tiết nhà nước trong khuôn khổ kinh tế hỗn hợp. Do đó, xu hướng vận động của các quan điểm này cần được đánh giá trên tinh thần kế thừa - phê phán: ghi nhận giá trị chống áp bức, chống lệ thuộc, bảo vệ công bằng và dân chủ; đồng thời chỉ ra giới hạn để giải quyết triệt để mâu thuẫn tư bản/lao động và để xây dựng hình thái xã hội mới theo tiêu chí của chủ nghĩa xã hội khoa học. Nhận xét này tạo cơ sở để chuyển sang phân tích giá trị tham khảo của các quan điểm ấy đối với nhận thức và xây dựng chủ nghĩa xã hội ở Việt Nam.</w:t>
      </w:r>
    </w:p>
    <w:p w:rsidR="00690B42" w:rsidRPr="00186316" w:rsidRDefault="003216FF" w:rsidP="0086672B">
      <w:pPr>
        <w:spacing w:line="324" w:lineRule="auto"/>
        <w:ind w:firstLine="720"/>
        <w:jc w:val="both"/>
        <w:rPr>
          <w:color w:val="000000" w:themeColor="text1"/>
        </w:rPr>
      </w:pPr>
      <w:r w:rsidRPr="00186316">
        <w:rPr>
          <w:color w:val="000000" w:themeColor="text1"/>
          <w:sz w:val="28"/>
        </w:rPr>
        <w:t>Đặt các thách thức trên trong hệ tiêu chí triết học Mác có thể thấy giới hạn chung của các quan điểm ngoài Mác - Lênin tập trung ở bốn phương diện: chủ thể giai cấp chưa ổn định, quan hệ sở hữu chưa được cải biến triệt để, nhà nước dễ dao động giữa phát triển luận và quan liêu hóa, dân chủ chưa bảo đảm quyền kiểm soát thực chất của người lao động đối với sản xuất và quyền lực. Đây là căn cứ để phân biệt giá trị tiến bộ của các trào lưu này với bản chất của chủ nghĩa xã hội khoa học.</w:t>
      </w:r>
    </w:p>
    <w:p w:rsidR="009B62E8" w:rsidRPr="00186316" w:rsidRDefault="00312F38" w:rsidP="0086672B">
      <w:pPr>
        <w:pStyle w:val="Heading2"/>
        <w:spacing w:line="324" w:lineRule="auto"/>
        <w:ind w:firstLine="720"/>
        <w:jc w:val="both"/>
        <w:rPr>
          <w:rFonts w:ascii="Times New Roman" w:hAnsi="Times New Roman" w:cs="Times New Roman"/>
          <w:color w:val="000000" w:themeColor="text1"/>
          <w:sz w:val="28"/>
          <w:szCs w:val="28"/>
        </w:rPr>
      </w:pPr>
      <w:bookmarkStart w:id="66" w:name="_Toc236637409"/>
      <w:bookmarkStart w:id="67" w:name="_Toc237260660"/>
      <w:bookmarkEnd w:id="65"/>
      <w:r w:rsidRPr="00186316">
        <w:rPr>
          <w:rFonts w:ascii="Times New Roman" w:eastAsia="Times New Roman" w:hAnsi="Times New Roman" w:cs="Times New Roman"/>
          <w:color w:val="000000" w:themeColor="text1"/>
          <w:sz w:val="28"/>
          <w:szCs w:val="28"/>
        </w:rPr>
        <w:t>4.</w:t>
      </w:r>
      <w:r w:rsidR="00A478B4" w:rsidRPr="00186316">
        <w:rPr>
          <w:rFonts w:ascii="Times New Roman" w:eastAsia="Times New Roman" w:hAnsi="Times New Roman" w:cs="Times New Roman"/>
          <w:color w:val="000000" w:themeColor="text1"/>
          <w:sz w:val="28"/>
          <w:szCs w:val="28"/>
        </w:rPr>
        <w:t>2</w:t>
      </w:r>
      <w:r w:rsidRPr="00186316">
        <w:rPr>
          <w:rFonts w:ascii="Times New Roman" w:eastAsia="Times New Roman" w:hAnsi="Times New Roman" w:cs="Times New Roman"/>
          <w:color w:val="000000" w:themeColor="text1"/>
          <w:sz w:val="28"/>
          <w:szCs w:val="28"/>
        </w:rPr>
        <w:t>. Giá trị tham khảo đối với nhận thức và xây dựng chủ nghĩa xã hội ở Việt Nam</w:t>
      </w:r>
      <w:bookmarkEnd w:id="66"/>
      <w:bookmarkEnd w:id="67"/>
    </w:p>
    <w:p w:rsidR="008A6AAD" w:rsidRPr="00186316" w:rsidRDefault="008A6AAD" w:rsidP="0086672B">
      <w:pPr>
        <w:spacing w:line="324" w:lineRule="auto"/>
        <w:ind w:firstLine="709"/>
        <w:jc w:val="both"/>
        <w:rPr>
          <w:color w:val="000000" w:themeColor="text1"/>
          <w:sz w:val="28"/>
          <w:szCs w:val="28"/>
        </w:rPr>
      </w:pPr>
      <w:r w:rsidRPr="00186316">
        <w:rPr>
          <w:color w:val="000000" w:themeColor="text1"/>
          <w:sz w:val="28"/>
          <w:szCs w:val="28"/>
        </w:rPr>
        <w:t>Giá trị tham khảo của các quan điểm về “chủ nghĩa xã hội” ở châu Á, châu Phi và châu Mỹ Latinh đối với Việt Nam không nằm ở việc sao chép mô hình, thiết chế hay khẩu hiệu chính trị cụ thể. Giá trị ấy trước hết thể hiện ở khả năng cung cấp chất liệu so sánh để nhận diện rõ hơn điều kiện lịch sử, giới hạn giai cấp, năng lực thể chế và yêu cầu hiện thực hóa mục tiêu xã hội chủ nghĩa trong một quốc gia đang phát triển, từng trải qua thuộc địa, có độ mở kinh tế lớn và đang hội nhập sâu vào hệ thống thế giới. Vì vậy, các kinh nghiệm được khảo cứu chỉ có ý nghĩa khoa học khi được đặt trong quan hệ giữa giá trị lịch sử, giới hạn vận hành và tiêu chí đánh giá của chủ nghĩa xã hội khoa học.</w:t>
      </w:r>
    </w:p>
    <w:p w:rsidR="008A6AAD" w:rsidRPr="00186316" w:rsidRDefault="008A6AAD" w:rsidP="0086672B">
      <w:pPr>
        <w:spacing w:line="324" w:lineRule="auto"/>
        <w:ind w:firstLine="709"/>
        <w:jc w:val="both"/>
        <w:rPr>
          <w:color w:val="000000" w:themeColor="text1"/>
          <w:sz w:val="28"/>
          <w:szCs w:val="28"/>
        </w:rPr>
      </w:pPr>
      <w:r w:rsidRPr="00186316">
        <w:rPr>
          <w:color w:val="000000" w:themeColor="text1"/>
          <w:sz w:val="28"/>
          <w:szCs w:val="28"/>
        </w:rPr>
        <w:t xml:space="preserve">Điểm tựa phương pháp luận của mục này là chủ nghĩa Mác - Lênin, tư tưởng Hồ Chí Minh, đường lối của Đảng Cộng sản Việt Nam và những luận giải lý luận của Nguyễn Phú Trọng về con đường đi lên chủ nghĩa xã hội ở Việt Nam. Các luận giải đó nhấn mạnh sự thống nhất giữa độc lập dân tộc và chủ nghĩa xã hội, giữa phát triển kinh tế với tiến bộ và công bằng xã hội, giữa dân chủ với kỷ cương, giữa đổi mới sáng tạo với kiên định mục tiêu xã hội chủ nghĩa (xem [30]). Do đó, kinh nghiệm của các nước Á, Phi và Mỹ Latinh không được xem </w:t>
      </w:r>
      <w:r w:rsidRPr="00186316">
        <w:rPr>
          <w:color w:val="000000" w:themeColor="text1"/>
          <w:spacing w:val="2"/>
          <w:sz w:val="28"/>
          <w:szCs w:val="28"/>
        </w:rPr>
        <w:t>như khuôn mẫu thay thế, mà như đối tượng đối chiếu để làm rõ hơn yêu cầu kiên định nền tảng lý luận, đồng thời tránh giáo điều hóa mô hình lịch sử hoặc thực dụng hóa chủ nghĩa xã hội thành một số chính sách phúc lợi rời rạc. Theo hướng đó, việc rút ra giá trị tham khảo đối với Việt Nam cần được triển khai theo chuỗi lập luận: trường hợp cụ thể - văn kiện hoặc chính sách - giá trị lịch sử - giới hạn giai cấp, sở hữu và thể chế - hàm ý đối với Việt Nam. Cách tiếp cận này giúp bảo đảm rằng mỗi nhận định không dừng ở mô tả kinh nghiệm, mà được</w:t>
      </w:r>
      <w:r w:rsidRPr="00186316">
        <w:rPr>
          <w:color w:val="000000" w:themeColor="text1"/>
          <w:sz w:val="28"/>
          <w:szCs w:val="28"/>
        </w:rPr>
        <w:t xml:space="preserve"> nâng lên thành đánh giá có căn cứ triết học; đồng thời tránh tình trạng lồng ghép cơ học giữa phần đánh giá chung và phần liên hệ Việt Nam.</w:t>
      </w:r>
    </w:p>
    <w:p w:rsidR="00AC0075" w:rsidRPr="00186316" w:rsidRDefault="00AC0075" w:rsidP="0086672B">
      <w:pPr>
        <w:pStyle w:val="Heading31"/>
        <w:keepNext/>
        <w:spacing w:line="324" w:lineRule="auto"/>
        <w:ind w:firstLine="709"/>
        <w:jc w:val="both"/>
        <w:rPr>
          <w:i/>
          <w:color w:val="000000" w:themeColor="text1"/>
        </w:rPr>
      </w:pPr>
      <w:bookmarkStart w:id="68" w:name="_Toc124423870"/>
      <w:bookmarkStart w:id="69" w:name="_Toc217561940"/>
      <w:bookmarkStart w:id="70" w:name="_Toc233102914"/>
      <w:r w:rsidRPr="00186316">
        <w:rPr>
          <w:i/>
          <w:color w:val="000000" w:themeColor="text1"/>
          <w:sz w:val="28"/>
        </w:rPr>
        <w:t>4.2.1. Giá trị tham khảo đối với nhận thức về tiêu chí và tính đa dạng của chủ nghĩa xã hội</w:t>
      </w:r>
    </w:p>
    <w:p w:rsidR="00AC0075" w:rsidRPr="00186316" w:rsidRDefault="00AC0075" w:rsidP="0086672B">
      <w:pPr>
        <w:spacing w:line="324" w:lineRule="auto"/>
        <w:ind w:firstLine="720"/>
        <w:jc w:val="both"/>
        <w:rPr>
          <w:color w:val="000000" w:themeColor="text1"/>
        </w:rPr>
      </w:pPr>
      <w:r w:rsidRPr="00186316">
        <w:rPr>
          <w:color w:val="000000" w:themeColor="text1"/>
          <w:sz w:val="28"/>
        </w:rPr>
        <w:t>Các trường hợp Ấn Độ, Senegal, Tanzania, Ethiopia, Mozambique, Venezuela, Bolivia và Brazil cho thấy cùng sử dụng ngôn ngữ xã hội chủ nghĩa nhưng khác nhau đáng kể về nền tảng tư tưởng, chủ thể xã hội, hình thức sở hữu, tổ chức quyền lực và phương thức phát triển. Chủ nghĩa xã hội nghị viện và kinh tế hỗn hợp ở Ấn Độ, chủ nghĩa xã hội cộng đồng ở Senegal và Tanzania, định hướng Mác - Lênin trong các nhà nước cách mạng châu Phi, cùng các mô hình cánh tả Mỹ Latinh tạo nên một phổ quan điểm không thể quy về một dạng thức duy nhất (xem [62; 76; 83; 88; 90; 96; 110; 118]).</w:t>
      </w:r>
    </w:p>
    <w:p w:rsidR="00AC0075" w:rsidRPr="00186316" w:rsidRDefault="00AC0075" w:rsidP="0086672B">
      <w:pPr>
        <w:spacing w:line="324" w:lineRule="auto"/>
        <w:ind w:firstLine="720"/>
        <w:jc w:val="both"/>
        <w:rPr>
          <w:color w:val="000000" w:themeColor="text1"/>
        </w:rPr>
      </w:pPr>
      <w:r w:rsidRPr="00186316">
        <w:rPr>
          <w:color w:val="000000" w:themeColor="text1"/>
          <w:sz w:val="28"/>
        </w:rPr>
        <w:t>Giá trị nhận thức trước hết là phân biệt ba cấp độ: quan điểm được biểu đạt trong tác phẩm, cương lĩnh; mô hình được cấu trúc thành thiết chế, chính sách; và thực tiễn vận hành trong những điều kiện cụ thể. Quốc hữu hóa, mở rộng phúc lợi hoặc phát triển khu vực công có thể tạo ra giá trị tiến bộ nhưng chưa đủ để kết luận về mức độ phù hợp của toàn bộ mô hình với các tiêu chí của chủ nghĩa xã hội khoa học. Sự phân biệt này hạn chế cả việc đồng nhất tên gọi với nội dung và việc quy giá trị của một quan điểm vào thành công hoặc thất bại nhất thời của chính sách.</w:t>
      </w:r>
    </w:p>
    <w:p w:rsidR="00AC0075" w:rsidRPr="00186316" w:rsidRDefault="00AC0075" w:rsidP="0086672B">
      <w:pPr>
        <w:spacing w:line="324" w:lineRule="auto"/>
        <w:ind w:firstLine="720"/>
        <w:jc w:val="both"/>
        <w:rPr>
          <w:color w:val="000000" w:themeColor="text1"/>
        </w:rPr>
      </w:pPr>
      <w:r w:rsidRPr="00186316">
        <w:rPr>
          <w:color w:val="000000" w:themeColor="text1"/>
          <w:sz w:val="28"/>
        </w:rPr>
        <w:t>Đối với Việt Nam, các trường hợp trên là chất liệu so sánh để tiếp tục nhận diện chủ nghĩa xã hội trong chỉnh thể các quan hệ: phát triển lực lượng sản xuất; từng bước hoàn thiện quan hệ sản xuất tiến bộ; bảo đảm quyền làm chủ của nhân dân; thực hiện dân chủ, tiến bộ và công bằng xã hội; hướng tới giải phóng, phát triển con người (xem [3; 10; 13, tr. 28-30; 21, tr. 599-601, 616; 30]). Cách tiếp cận này cho phép ghi nhận giá trị của các kinh nghiệm ngoài Mác - Lênin mà không làm mờ ranh giới khái niệm của chủ nghĩa xã hội khoa học.</w:t>
      </w:r>
    </w:p>
    <w:p w:rsidR="00AC0075" w:rsidRPr="00186316" w:rsidRDefault="00AC0075" w:rsidP="0086672B">
      <w:pPr>
        <w:pStyle w:val="Heading31"/>
        <w:keepNext/>
        <w:spacing w:line="324" w:lineRule="auto"/>
        <w:ind w:firstLine="709"/>
        <w:jc w:val="both"/>
        <w:rPr>
          <w:i/>
          <w:color w:val="000000" w:themeColor="text1"/>
        </w:rPr>
      </w:pPr>
      <w:r w:rsidRPr="00186316">
        <w:rPr>
          <w:i/>
          <w:color w:val="000000" w:themeColor="text1"/>
          <w:sz w:val="28"/>
        </w:rPr>
        <w:t>4.2.2. Giá trị tham khảo đối với nhận thức về mối quan hệ giữa tính phổ biến và tính đặc thù, giữa kiên định và đổi mới</w:t>
      </w:r>
    </w:p>
    <w:p w:rsidR="00AC0075" w:rsidRPr="00186316" w:rsidRDefault="00AC0075" w:rsidP="0086672B">
      <w:pPr>
        <w:spacing w:line="324" w:lineRule="auto"/>
        <w:ind w:firstLine="720"/>
        <w:jc w:val="both"/>
        <w:rPr>
          <w:color w:val="000000" w:themeColor="text1"/>
        </w:rPr>
      </w:pPr>
      <w:r w:rsidRPr="00186316">
        <w:rPr>
          <w:color w:val="000000" w:themeColor="text1"/>
          <w:sz w:val="28"/>
        </w:rPr>
        <w:t>Kinh nghiệm Ấn Độ cho thấy tư tưởng xã hội chủ nghĩa được chuyển hóa qua dân chủ nghị viện, kế hoạch hóa và kinh tế hỗn hợp; các trường hợp châu Phi đặt trọng tâm vào giải phóng dân tộc, tự lực và kiến tạo nhà nước hậu thuộc địa; các mô hình Mỹ Latinh gắn với phê phán chủ nghĩa tự do mới, chủ quyền tài nguyên, dân chủ tham gia và chính sách xã hội. Sự khác biệt đó khẳng định rằng hình thức hiện thực hóa mục tiêu xã hội chịu sự quy định của điều kiện kinh tế, kết cấu giai cấp, truyền thống văn hóa và nhiệm vụ lịch sử của mỗi quốc gia (xem [44; 76; 92; 96; 110]).</w:t>
      </w:r>
    </w:p>
    <w:p w:rsidR="00AC0075" w:rsidRPr="00186316" w:rsidRDefault="00AC0075" w:rsidP="0086672B">
      <w:pPr>
        <w:spacing w:line="324" w:lineRule="auto"/>
        <w:ind w:firstLine="720"/>
        <w:jc w:val="both"/>
        <w:rPr>
          <w:color w:val="000000" w:themeColor="text1"/>
          <w:spacing w:val="4"/>
        </w:rPr>
      </w:pPr>
      <w:r w:rsidRPr="00186316">
        <w:rPr>
          <w:color w:val="000000" w:themeColor="text1"/>
          <w:spacing w:val="4"/>
          <w:sz w:val="28"/>
        </w:rPr>
        <w:t>Tuy nhiên, tính đặc thù không thể được tuyệt đối hóa đến mức tách mục tiêu xã hội chủ nghĩa khỏi quan hệ sở hữu, quyền lực và địa vị của nhân dân lao động; ngược lại, tính phổ biến cũng không đồng nhất với việc sao chép một mô hình lịch sử. Giá trị phương pháp luận của các trường hợp nghiên cứu là làm rõ quan hệ biện chứng giữa nguyên tắc và hình thức, giữa mục tiêu lâu dài và bước đi cụ thể, giữa kế thừa lý luận và sáng tạo trong thực tiễn.</w:t>
      </w:r>
    </w:p>
    <w:p w:rsidR="00AC0075" w:rsidRPr="00186316" w:rsidRDefault="00AC0075" w:rsidP="0086672B">
      <w:pPr>
        <w:spacing w:line="324" w:lineRule="auto"/>
        <w:ind w:firstLine="720"/>
        <w:jc w:val="both"/>
        <w:rPr>
          <w:color w:val="000000" w:themeColor="text1"/>
        </w:rPr>
      </w:pPr>
      <w:r w:rsidRPr="00186316">
        <w:rPr>
          <w:color w:val="000000" w:themeColor="text1"/>
          <w:sz w:val="28"/>
        </w:rPr>
        <w:t>Đối với Việt Nam, điều đó củng cố yêu cầu kiên định chủ nghĩa Mác - Lênin, tư tưởng Hồ Chí Minh và mục tiêu độc lập dân tộc gắn liền với chủ nghĩa xã hội, đồng thời phát triển lý luận thông qua tổng kết thực tiễn đổi mới và nhận diện những biến đổi của thời đại (xem [3; 4; 5; 30]). Kiên định bảo đảm phương hướng và bản chất nhân dân; đổi mới tạo ra hình thức, cơ chế và bước đi phù hợp với trình độ lực lượng sản xuất, cơ cấu xã hội và điều kiện hội nhập. Hai phương diện này thống nhất và quy định lẫn nhau.</w:t>
      </w:r>
    </w:p>
    <w:p w:rsidR="00AC0075" w:rsidRPr="00186316" w:rsidRDefault="00AC0075" w:rsidP="0086672B">
      <w:pPr>
        <w:pStyle w:val="Heading31"/>
        <w:keepNext/>
        <w:spacing w:line="324" w:lineRule="auto"/>
        <w:ind w:firstLine="709"/>
        <w:jc w:val="both"/>
        <w:rPr>
          <w:i/>
          <w:color w:val="000000" w:themeColor="text1"/>
        </w:rPr>
      </w:pPr>
      <w:r w:rsidRPr="00186316">
        <w:rPr>
          <w:i/>
          <w:color w:val="000000" w:themeColor="text1"/>
          <w:sz w:val="28"/>
        </w:rPr>
        <w:t>4.2.3. Giá trị tham khảo đối với việc gắn độc lập dân tộc với tự chủ phát triển trong bối cảnh mới</w:t>
      </w:r>
    </w:p>
    <w:p w:rsidR="00AC0075" w:rsidRPr="00186316" w:rsidRDefault="00AC0075" w:rsidP="0086672B">
      <w:pPr>
        <w:spacing w:line="324" w:lineRule="auto"/>
        <w:ind w:firstLine="720"/>
        <w:jc w:val="both"/>
        <w:rPr>
          <w:color w:val="000000" w:themeColor="text1"/>
          <w:spacing w:val="4"/>
        </w:rPr>
      </w:pPr>
      <w:r w:rsidRPr="00186316">
        <w:rPr>
          <w:color w:val="000000" w:themeColor="text1"/>
          <w:spacing w:val="4"/>
          <w:sz w:val="28"/>
        </w:rPr>
        <w:t>Từ phân tích của K. Nkrumah về chủ nghĩa thực dân mới, các lý th</w:t>
      </w:r>
      <w:r w:rsidRPr="00186316">
        <w:rPr>
          <w:color w:val="000000" w:themeColor="text1"/>
          <w:spacing w:val="4"/>
          <w:sz w:val="28"/>
        </w:rPr>
        <w:t>u</w:t>
      </w:r>
      <w:r w:rsidRPr="00186316">
        <w:rPr>
          <w:color w:val="000000" w:themeColor="text1"/>
          <w:spacing w:val="4"/>
          <w:sz w:val="28"/>
        </w:rPr>
        <w:t>yết phụ thuộc ở Mỹ Latinh và kinh nghiệm phát triển của Ấn Độ, Tanzania, Venezuela, Bolivia có thể rút ra rằng độc lập chính trị chỉ trở thành năng lực tự quyết thực chất khi gắn với cơ sở kinh tế, khoa học - công nghệ, thể chế và nguồn nhân lực tương ứng. Quan hệ lệ thuộc có thể tiếp tục được tái sản xuất qua tín dụng, thương mại, công nghệ, chuỗi giá trị và khai thác tài nguyên ngay cả khi chủ quyền pháp lý đã được xác lập (xem [43; 55; 83; 86; 88; 95; 97; 117]).</w:t>
      </w:r>
    </w:p>
    <w:p w:rsidR="00AC0075" w:rsidRPr="00186316" w:rsidRDefault="00AC0075" w:rsidP="0086672B">
      <w:pPr>
        <w:spacing w:line="324" w:lineRule="auto"/>
        <w:ind w:firstLine="720"/>
        <w:jc w:val="both"/>
        <w:rPr>
          <w:color w:val="000000" w:themeColor="text1"/>
        </w:rPr>
      </w:pPr>
      <w:r w:rsidRPr="00186316">
        <w:rPr>
          <w:color w:val="000000" w:themeColor="text1"/>
          <w:sz w:val="28"/>
        </w:rPr>
        <w:t>Đối với Việt Nam, giá trị tham khảo không phải là thu hẹp hội nhập hay hướng tới tự cấp, tự túc, mà là nâng cao năng lực tự chủ trong một nền kinh tế mở. Tự chủ phát triển được biểu hiện ở khả năng lựa chọn chiến lược, phát triển năng lực sản xuất và đổi mới nội sinh, làm chủ hạ tầng thiết yếu, duy trì dư địa chính sách và xử lý các quan hệ xã hội theo định hướng xã hội chủ nghĩa. Trong điều kiện hiện nay, năng lực công nghệ và quản trị dữ liệu là bộ phận ngày càng quan trọng của tự chủ quốc gia (xem [1; 115; 124; 125]).</w:t>
      </w:r>
    </w:p>
    <w:p w:rsidR="00AC0075" w:rsidRPr="00186316" w:rsidRDefault="00AC0075" w:rsidP="0086672B">
      <w:pPr>
        <w:spacing w:line="324" w:lineRule="auto"/>
        <w:ind w:firstLine="720"/>
        <w:jc w:val="both"/>
        <w:rPr>
          <w:color w:val="000000" w:themeColor="text1"/>
        </w:rPr>
      </w:pPr>
      <w:r w:rsidRPr="00186316">
        <w:rPr>
          <w:color w:val="000000" w:themeColor="text1"/>
          <w:sz w:val="28"/>
        </w:rPr>
        <w:t>Giới hạn của các nền kinh tế phụ thuộc vào xuất khẩu tài nguyên cho thấy chủ quyền tài nguyên chưa đồng nhất với tự chủ phát triển. Nguồn lực chỉ tạo ra năng lực tự chủ khi được chuyển hóa thành phát triển lực lượng sản xuất, tri thức, hạ tầng và thể chế; nếu không, nền kinh tế vẫn dễ bị chi phối bởi chu kỳ giá cả và quan hệ trao đổi bất bình đẳng. Vì vậy, tự chủ và hội nhập cần được đặt trong quan hệ biện chứng: chủ động tiếp nhận nguồn lực quốc tế, đồng thời giảm những phụ thuộc có khả năng làm suy yếu quyền tự quyết và lợi ích quốc gia - dân tộc.</w:t>
      </w:r>
    </w:p>
    <w:p w:rsidR="00AC0075" w:rsidRPr="00186316" w:rsidRDefault="00AC0075" w:rsidP="0086672B">
      <w:pPr>
        <w:pStyle w:val="Heading31"/>
        <w:keepNext/>
        <w:spacing w:line="324" w:lineRule="auto"/>
        <w:ind w:firstLine="709"/>
        <w:jc w:val="both"/>
        <w:rPr>
          <w:i/>
          <w:color w:val="000000" w:themeColor="text1"/>
        </w:rPr>
      </w:pPr>
      <w:r w:rsidRPr="00186316">
        <w:rPr>
          <w:i/>
          <w:color w:val="000000" w:themeColor="text1"/>
          <w:sz w:val="28"/>
        </w:rPr>
        <w:t>4.2.4. Giá trị tham khảo đối với hoàn thiện kinh tế thị trường định hướng xã hội chủ nghĩa gắn với tiến bộ và công bằng xã hội</w:t>
      </w:r>
    </w:p>
    <w:p w:rsidR="00AC0075" w:rsidRPr="00186316" w:rsidRDefault="00AC0075" w:rsidP="0086672B">
      <w:pPr>
        <w:spacing w:line="324" w:lineRule="auto"/>
        <w:ind w:firstLine="720"/>
        <w:jc w:val="both"/>
        <w:rPr>
          <w:color w:val="000000" w:themeColor="text1"/>
        </w:rPr>
      </w:pPr>
      <w:r w:rsidRPr="00186316">
        <w:rPr>
          <w:color w:val="000000" w:themeColor="text1"/>
          <w:sz w:val="28"/>
        </w:rPr>
        <w:t>Kế hoạch hóa và khu vực công ở Ấn Độ từng góp phần công nghiệp hóa nhưng không tự động cải biến quan hệ sở hữu và phân phối; làng xã hóa ở Tanzania cho thấy mục tiêu cộng đồng có thể bị hành chính hóa nếu thiếu động lực, năng lực quản trị và sự tham gia tự nguyện; chương trình Bolsa Família ở Brazil chứng minh chính sách phân phối lại trong khuôn khổ thị trường có thể giảm nghèo và mở rộng cơ hội, nhưng không đồng nghĩa với sự chuyển hóa toàn bộ cấu trúc kinh tế (xem [54; 76; 83; 84; 114]).</w:t>
      </w:r>
    </w:p>
    <w:p w:rsidR="00AC0075" w:rsidRPr="00186316" w:rsidRDefault="00AC0075" w:rsidP="0086672B">
      <w:pPr>
        <w:spacing w:line="324" w:lineRule="auto"/>
        <w:ind w:firstLine="720"/>
        <w:jc w:val="both"/>
        <w:rPr>
          <w:color w:val="000000" w:themeColor="text1"/>
        </w:rPr>
      </w:pPr>
      <w:r w:rsidRPr="00186316">
        <w:rPr>
          <w:color w:val="000000" w:themeColor="text1"/>
          <w:sz w:val="28"/>
        </w:rPr>
        <w:t>Giá trị tham khảo đối với Việt Nam là nhận thức kinh tế thị trường định hướng xã hội chủ nghĩa như một chỉnh thể thể chế. Thị trường được sử dụng để phát triển lực lượng sản xuất và huy động nguồn lực; Nhà nước pháp quyền xã hội chủ nghĩa định hướng phát triển, khắc phục thất bại thị trường, kiểm soát độc quyền và quyền lực kinh tế, bảo vệ người lao động, điều tiết phân phối và chuyển hóa tăng trưởng thành sự phát triển năng lực của con người (xem [3; 4; 5; 30]).</w:t>
      </w:r>
    </w:p>
    <w:p w:rsidR="00AC0075" w:rsidRPr="00186316" w:rsidRDefault="00AC0075" w:rsidP="0086672B">
      <w:pPr>
        <w:spacing w:line="324" w:lineRule="auto"/>
        <w:ind w:firstLine="720"/>
        <w:jc w:val="both"/>
        <w:rPr>
          <w:color w:val="000000" w:themeColor="text1"/>
          <w:spacing w:val="4"/>
        </w:rPr>
      </w:pPr>
      <w:r w:rsidRPr="00186316">
        <w:rPr>
          <w:color w:val="000000" w:themeColor="text1"/>
          <w:spacing w:val="4"/>
          <w:sz w:val="28"/>
        </w:rPr>
        <w:t>Trong chỉnh thể đó, kinh tế tư nhân không đối lập với định hướng xã hội chủ nghĩa khi vận hành trong khuôn khổ pháp luật, cạnh tranh lành mạnh, thực hiện trách nhiệm xã hội, góp phần phát triển lực lượng sản xuất và phục vụ lợi ích quốc gia - dân tộc (xem [2; 4; 5; 30]). Tiến bộ và công bằng xã hội không phải là biện pháp bổ sung sau tăng trưởng, mà phải được tích hợp vào quá trình phát triển thông qua cơ hội tiếp cận nguồn lực, việc làm có chất lượng, dịch vụ xã hội cơ bản và bảo vệ quyền, lợi ích hợp pháp của người lao động.</w:t>
      </w:r>
    </w:p>
    <w:p w:rsidR="00AC0075" w:rsidRPr="00186316" w:rsidRDefault="00AC0075" w:rsidP="0086672B">
      <w:pPr>
        <w:pStyle w:val="Heading31"/>
        <w:keepNext/>
        <w:spacing w:line="324" w:lineRule="auto"/>
        <w:ind w:firstLine="709"/>
        <w:jc w:val="both"/>
        <w:rPr>
          <w:i/>
          <w:color w:val="000000" w:themeColor="text1"/>
        </w:rPr>
      </w:pPr>
      <w:r w:rsidRPr="00186316">
        <w:rPr>
          <w:i/>
          <w:color w:val="000000" w:themeColor="text1"/>
          <w:sz w:val="28"/>
        </w:rPr>
        <w:t>4.2.5. Giá trị tham khảo đối với xây dựng Nhà nước pháp quyền xã hội chủ nghĩa, phát huy dân chủ và kiểm soát quyền lực</w:t>
      </w:r>
    </w:p>
    <w:p w:rsidR="00AC0075" w:rsidRPr="00186316" w:rsidRDefault="00AC0075" w:rsidP="0086672B">
      <w:pPr>
        <w:spacing w:line="324" w:lineRule="auto"/>
        <w:ind w:firstLine="720"/>
        <w:jc w:val="both"/>
        <w:rPr>
          <w:color w:val="000000" w:themeColor="text1"/>
          <w:spacing w:val="-4"/>
        </w:rPr>
      </w:pPr>
      <w:r w:rsidRPr="00186316">
        <w:rPr>
          <w:color w:val="000000" w:themeColor="text1"/>
          <w:spacing w:val="-4"/>
          <w:sz w:val="28"/>
        </w:rPr>
        <w:t>Các trường hợp Tanzania, Ethiopia, Mozambique, Venezuela và Bolivia cho thấy nhà nước có thể huy động nguồn lực, bảo vệ chủ quyền và mở rộng phúc lợi, nhưng cũng có nguy cơ quan liêu hóa, tập trung quyền lực hoặc hành chính hóa phong trào xã hội khi thiếu kiểm soát và sự tham gia thực chất của nhân dân. Khoảng cách giữa mục tiêu huy động quần chúng với quyền tự chủ thực tế của cộng đồng là căn cứ quan trọng để đánh giá chất lượng dân chủ và hiệu quả xã hội của quyền lực nhà nước (xem [62; 64; 76; 82; 90; 120]).</w:t>
      </w:r>
    </w:p>
    <w:p w:rsidR="00AC0075" w:rsidRPr="00186316" w:rsidRDefault="00AC0075" w:rsidP="0086672B">
      <w:pPr>
        <w:spacing w:line="324" w:lineRule="auto"/>
        <w:ind w:firstLine="720"/>
        <w:jc w:val="both"/>
        <w:rPr>
          <w:color w:val="000000" w:themeColor="text1"/>
          <w:spacing w:val="-4"/>
        </w:rPr>
      </w:pPr>
      <w:r w:rsidRPr="00186316">
        <w:rPr>
          <w:color w:val="000000" w:themeColor="text1"/>
          <w:spacing w:val="-4"/>
          <w:sz w:val="28"/>
        </w:rPr>
        <w:t>Đối với Việt Nam, giá trị tham khảo là phải thống nhất năng lực kiến tạo phát triển của Nhà nước với nguyên tắc pháp quyền, kiểm soát quyền lực và phục vụ nhân dân. Nhà nước pháp quyền xã hội chủ nghĩa được xác định không chỉ bởi phạm vi hoạt động, mà còn bởi cơ sở hiến định, trách nhiệm giải trình, kỷ luật công vụ, sự công khai, minh bạch và khả năng bảo đảm để nhân dân tham gia vào quá trình hình thành, thực hiện, giám sát chính sách (xem [4; 5; 36]).</w:t>
      </w:r>
    </w:p>
    <w:p w:rsidR="00AC0075" w:rsidRPr="00186316" w:rsidRDefault="00AC0075" w:rsidP="0086672B">
      <w:pPr>
        <w:spacing w:line="324" w:lineRule="auto"/>
        <w:ind w:firstLine="720"/>
        <w:jc w:val="both"/>
        <w:rPr>
          <w:color w:val="000000" w:themeColor="text1"/>
        </w:rPr>
      </w:pPr>
      <w:r w:rsidRPr="00186316">
        <w:rPr>
          <w:color w:val="000000" w:themeColor="text1"/>
          <w:sz w:val="28"/>
        </w:rPr>
        <w:t>Trên bình diện triết học chính trị, kiểm soát quyền lực là điều kiện để quyền lực nhà nước duy trì tính chất công và không tách khỏi chủ thể đã ủy quyền. Phát huy dân chủ vì vậy phải được thể chế hóa thành quyền tiếp cận thông tin, tham gia, phản biện, giám sát và tác động thực tế đến quyết định công, thay vì chỉ dừng ở huy động hoặc tham vấn hình thức. Điều đó đồng thời tạo cơ sở xã hội cho việc nâng cao năng lực quản trị và bảo vệ các quyền, lợi ích chính đáng của nhân dân.</w:t>
      </w:r>
    </w:p>
    <w:p w:rsidR="00AC0075" w:rsidRPr="00186316" w:rsidRDefault="00AC0075" w:rsidP="0086672B">
      <w:pPr>
        <w:pStyle w:val="Heading31"/>
        <w:keepNext/>
        <w:spacing w:line="324" w:lineRule="auto"/>
        <w:ind w:firstLine="709"/>
        <w:jc w:val="both"/>
        <w:rPr>
          <w:i/>
          <w:color w:val="000000" w:themeColor="text1"/>
        </w:rPr>
      </w:pPr>
      <w:r w:rsidRPr="00186316">
        <w:rPr>
          <w:i/>
          <w:color w:val="000000" w:themeColor="text1"/>
          <w:sz w:val="28"/>
        </w:rPr>
        <w:t>4.2.6. Giá trị tham khảo mở rộng đối với phát triển con người và bảo đảm công bằng trong chuyển đổi số, chuyển đổi xanh</w:t>
      </w:r>
    </w:p>
    <w:p w:rsidR="00AC0075" w:rsidRPr="00186316" w:rsidRDefault="00AC0075" w:rsidP="0086672B">
      <w:pPr>
        <w:spacing w:line="324" w:lineRule="auto"/>
        <w:ind w:firstLine="720"/>
        <w:jc w:val="both"/>
        <w:rPr>
          <w:color w:val="000000" w:themeColor="text1"/>
          <w:spacing w:val="-4"/>
        </w:rPr>
      </w:pPr>
      <w:r w:rsidRPr="00186316">
        <w:rPr>
          <w:color w:val="000000" w:themeColor="text1"/>
          <w:spacing w:val="-4"/>
          <w:sz w:val="28"/>
        </w:rPr>
        <w:t>Nội dung này là sự vận dụng mở rộng từ các vấn đề về tự chủ, công bằng và quyền làm chủ được rút ra từ những trường hợp nghiên cứu, chứ không phải sự chuyển giao trực tiếp một mô hình lịch sử. Từ giới hạn của phát triển phụ thuộc, khai thác tài nguyên và phân phối phúc lợi ở các nước phương Nam, có thể nhận diện rằng chuyển đổi số và chuyển đổi xanh chỉ tạo ra tiến bộ khi đồng thời nâng cao năng lực nội sinh, bảo vệ người lao động và phân phối công bằng lợi ích, chi phí giữa các nhóm xã hội (xem [95; 115; 122; 123]).</w:t>
      </w:r>
    </w:p>
    <w:p w:rsidR="00AC0075" w:rsidRPr="00186316" w:rsidRDefault="00AC0075" w:rsidP="0086672B">
      <w:pPr>
        <w:spacing w:line="324" w:lineRule="auto"/>
        <w:ind w:firstLine="720"/>
        <w:jc w:val="both"/>
        <w:rPr>
          <w:color w:val="000000" w:themeColor="text1"/>
        </w:rPr>
      </w:pPr>
      <w:r w:rsidRPr="00186316">
        <w:rPr>
          <w:color w:val="000000" w:themeColor="text1"/>
          <w:sz w:val="28"/>
        </w:rPr>
        <w:t>Đối với Việt Nam, công bằng trong chuyển đổi số đòi hỏi mở rộng khả năng tiếp cận hạ tầng, tri thức và kỹ năng; bảo vệ dữ liệu, quyền và lợi ích của người lao động; đồng thời bảo đảm các nhóm xã hội có khả năng tham gia và hưởng lợi từ đổi mới công nghệ. Trí tuệ nhân tạo và hạ tầng số không phải mục đích tự thân; ý nghĩa phát triển của chúng phụ thuộc vào lựa chọn xã hội, năng lực thể chế và cơ chế phân phối lợi ích, rủi ro (xem [124; 125]).</w:t>
      </w:r>
    </w:p>
    <w:p w:rsidR="00AC0075" w:rsidRPr="00186316" w:rsidRDefault="00AC0075" w:rsidP="0086672B">
      <w:pPr>
        <w:spacing w:line="324" w:lineRule="auto"/>
        <w:ind w:firstLine="720"/>
        <w:jc w:val="both"/>
        <w:rPr>
          <w:color w:val="000000" w:themeColor="text1"/>
        </w:rPr>
      </w:pPr>
      <w:r w:rsidRPr="00186316">
        <w:rPr>
          <w:color w:val="000000" w:themeColor="text1"/>
          <w:sz w:val="28"/>
        </w:rPr>
        <w:t>Chuyển đổi xanh cũng cần được đặt trong quan hệ giữa mục tiêu môi trường với việc làm thỏa đáng, bảo trợ xã hội, đối thoại xã hội và công bằng giữa các vùng, nhóm xã hội, thế hệ. Khai thác tài nguyên chiến lược, thay đổi cơ cấu năng lượng và công nghệ sản xuất chỉ có ý nghĩa tiến bộ khi không đẩy chi phí chuyển đổi về phía người lao động, cộng đồng địa phương và nhóm dễ bị tổn thương (xem [122]). Phát triển con người là tiêu chí quy tụ: tự chủ, tăng trưởng, hiệu lực nhà nước và đổi mới công nghệ chỉ có ý nghĩa theo định hướng xã hội chủ nghĩa khi mở rộng quyền làm chủ, cơ hội phát triển và phẩm giá của con người.</w:t>
      </w:r>
    </w:p>
    <w:p w:rsidR="00AC0075" w:rsidRPr="00186316" w:rsidRDefault="00AC0075" w:rsidP="0086672B">
      <w:pPr>
        <w:spacing w:line="324" w:lineRule="auto"/>
        <w:ind w:firstLine="720"/>
        <w:jc w:val="both"/>
        <w:rPr>
          <w:color w:val="000000" w:themeColor="text1"/>
          <w:spacing w:val="4"/>
          <w:sz w:val="28"/>
        </w:rPr>
      </w:pPr>
      <w:r w:rsidRPr="00186316">
        <w:rPr>
          <w:color w:val="000000" w:themeColor="text1"/>
          <w:spacing w:val="4"/>
          <w:sz w:val="28"/>
        </w:rPr>
        <w:t>Khái quát lại, các quan điểm về “chủ nghĩa xã hội” ở châu Á, châu Phi và châu Mỹ Latinh có giá trị đối với Việt Nam chủ yếu như chất liệu so sánh và phản tư lý luận. Chúng làm rõ khả năng và giới hạn của nhà nước phát triển, kinh tế hỗn hợp, chủ quyền tài nguyên, phúc lợi xã hội, dân chủ tham gia và các chương trình tự chủ; qua đó góp phần xác định những điều kiện để mục tiêu độc lập, dân chủ và công bằng được chuyển hóa thành quan hệ xã hội, thiết chế và năng lực phát triển bền vững.</w:t>
      </w:r>
      <w:r w:rsidRPr="00186316">
        <w:rPr>
          <w:color w:val="000000" w:themeColor="text1"/>
          <w:spacing w:val="4"/>
        </w:rPr>
        <w:t xml:space="preserve"> </w:t>
      </w:r>
      <w:r w:rsidRPr="00186316">
        <w:rPr>
          <w:color w:val="000000" w:themeColor="text1"/>
          <w:spacing w:val="4"/>
          <w:sz w:val="28"/>
        </w:rPr>
        <w:t>Việt Nam cần tránh đồng thời việc tuyệt đối hóa một mô hình lịch sử và việc giản lược chủ nghĩa xã hội thành tên gọi hoặc một số chính sách phân phối. Phương hướng có ý nghĩa phương pháp luận là thống nhất giữa kiên định và sáng tạo: kiên định chủ nghĩa Mác - Lênin, tư tưởng Hồ Chí Minh, mục tiêu độc lập dân tộc gắn liền với chủ nghĩa xã hội; đồng thời sáng tạo trong phát triển lực lượng sản xuất, hoàn thiện thể chế, xây dựng Nhà nước pháp quyền, bảo đảm tiến bộ, công bằng xã hội, nâng cao năng lực tự chủ và chủ động hội nhập quốc tế (xem [1; 4; 5; 30]).</w:t>
      </w:r>
    </w:p>
    <w:p w:rsidR="0086672B" w:rsidRPr="00186316" w:rsidRDefault="0086672B" w:rsidP="0086672B">
      <w:pPr>
        <w:spacing w:line="324" w:lineRule="auto"/>
        <w:ind w:firstLine="720"/>
        <w:jc w:val="both"/>
        <w:rPr>
          <w:color w:val="000000" w:themeColor="text1"/>
          <w:spacing w:val="4"/>
          <w:sz w:val="28"/>
        </w:rPr>
      </w:pPr>
    </w:p>
    <w:p w:rsidR="00AC0075" w:rsidRPr="00186316" w:rsidRDefault="00AC0075" w:rsidP="0086672B">
      <w:pPr>
        <w:spacing w:line="324" w:lineRule="auto"/>
        <w:jc w:val="center"/>
        <w:rPr>
          <w:b/>
          <w:color w:val="000000" w:themeColor="text1"/>
          <w:sz w:val="28"/>
          <w:szCs w:val="28"/>
        </w:rPr>
      </w:pPr>
      <w:bookmarkStart w:id="71" w:name="_Toc235437352"/>
      <w:r w:rsidRPr="00186316">
        <w:rPr>
          <w:b/>
          <w:color w:val="000000" w:themeColor="text1"/>
          <w:sz w:val="28"/>
          <w:szCs w:val="28"/>
        </w:rPr>
        <w:t>Tiểu kết chương 4</w:t>
      </w:r>
      <w:bookmarkEnd w:id="71"/>
    </w:p>
    <w:p w:rsidR="00AC0075" w:rsidRPr="00186316" w:rsidRDefault="00AC0075" w:rsidP="0086672B">
      <w:pPr>
        <w:spacing w:line="324" w:lineRule="auto"/>
        <w:ind w:firstLine="720"/>
        <w:jc w:val="both"/>
        <w:rPr>
          <w:color w:val="000000" w:themeColor="text1"/>
          <w:sz w:val="28"/>
          <w:szCs w:val="28"/>
        </w:rPr>
      </w:pPr>
      <w:r w:rsidRPr="00186316">
        <w:rPr>
          <w:color w:val="000000" w:themeColor="text1"/>
          <w:sz w:val="28"/>
          <w:szCs w:val="28"/>
        </w:rPr>
        <w:t>Chương 4 đã phân tích sự vận động của các quan điểm tiêu biểu về “chủ nghĩa xã hội” ở châu Á, châu Phi và châu Mỹ Latinh trong bối cảnh các quan hệ phụ thuộc, bất bình đẳng và biến đổi công nghệ, sinh thái xuất hiện dưới những hình thức mới. Các quan điểm được khảo cứu tiếp tục chứa đựng giá trị về độc lập dân tộc, tự chủ phát triển, công bằng xã hội, dân chủ và phẩm giá con người; đồng thời còn những khoảng cách khác nhau so với các tiêu chí của chủ nghĩa xã hội khoa học về chủ thể xã hội, quan hệ sở hữu, phát triển lực lượng sản xuất và quyền làm chủ thực chất của nhân dân lao động.</w:t>
      </w:r>
    </w:p>
    <w:p w:rsidR="00AC0075" w:rsidRPr="00186316" w:rsidRDefault="00AC0075" w:rsidP="0086672B">
      <w:pPr>
        <w:spacing w:line="324" w:lineRule="auto"/>
        <w:jc w:val="both"/>
        <w:rPr>
          <w:color w:val="000000" w:themeColor="text1"/>
          <w:sz w:val="28"/>
          <w:szCs w:val="28"/>
        </w:rPr>
      </w:pPr>
      <w:r w:rsidRPr="00186316">
        <w:rPr>
          <w:color w:val="000000" w:themeColor="text1"/>
          <w:sz w:val="28"/>
          <w:szCs w:val="28"/>
        </w:rPr>
        <w:t>Đối với Việt Nam, giá trị tham khảo được xác định trên hai bình diện. Về nhận thức, các trường hợp nghiên cứu giúp làm rõ tiêu chí và tính đa dạng của chủ nghĩa xã hội, mối quan hệ giữa tính phổ biến với tính đặc thù, giữa kiên định với đổi mới. Về thực tiễn xây dựng, các kinh nghiệm và giới hạn được phân tích gợi mở yêu cầu gắn độc lập dân tộc với tự chủ phát triển; hoàn thiện kinh tế thị trường định hướng xã hội chủ nghĩa; xây dựng Nhà nước pháp quyền có kiểm soát quyền lực; phát huy dân chủ; thực hiện tiến bộ, công bằng xã hội và phát triển con người trong chuyển đổi số, chuyển đổi xanh. Những giá trị này chỉ có ý nghĩa khi được tiếp thu có chọn lọc, kiểm nghiệm bằng thực tiễn Việt Nam và đặt trong mục tiêu độc lập dân tộc gắn liền với chủ nghĩa xã hội</w:t>
      </w:r>
      <w:r w:rsidR="00E7602E" w:rsidRPr="00186316">
        <w:rPr>
          <w:color w:val="000000" w:themeColor="text1"/>
          <w:sz w:val="28"/>
          <w:szCs w:val="28"/>
        </w:rPr>
        <w:t xml:space="preserve">. </w:t>
      </w:r>
    </w:p>
    <w:p w:rsidR="008A6AAD" w:rsidRPr="00186316" w:rsidRDefault="008A6AAD" w:rsidP="0086672B">
      <w:pPr>
        <w:spacing w:line="324" w:lineRule="auto"/>
        <w:jc w:val="both"/>
        <w:rPr>
          <w:rFonts w:eastAsiaTheme="minorEastAsia"/>
          <w:color w:val="000000" w:themeColor="text1"/>
          <w:sz w:val="28"/>
          <w:szCs w:val="28"/>
        </w:rPr>
      </w:pPr>
    </w:p>
    <w:p w:rsidR="003C2882" w:rsidRPr="00186316" w:rsidRDefault="003C2882" w:rsidP="00AC0075">
      <w:pPr>
        <w:jc w:val="both"/>
        <w:rPr>
          <w:rFonts w:eastAsiaTheme="minorEastAsia"/>
          <w:color w:val="000000" w:themeColor="text1"/>
          <w:sz w:val="28"/>
          <w:szCs w:val="28"/>
        </w:rPr>
      </w:pPr>
    </w:p>
    <w:p w:rsidR="00C8382D" w:rsidRPr="00186316" w:rsidRDefault="00C8382D" w:rsidP="000F46EB">
      <w:pPr>
        <w:spacing w:line="336" w:lineRule="auto"/>
        <w:rPr>
          <w:rFonts w:eastAsiaTheme="minorEastAsia"/>
          <w:color w:val="000000" w:themeColor="text1"/>
          <w:sz w:val="28"/>
          <w:lang w:eastAsia="zh-CN"/>
        </w:rPr>
      </w:pPr>
    </w:p>
    <w:p w:rsidR="00C8382D" w:rsidRPr="00186316" w:rsidRDefault="00C8382D" w:rsidP="000F46EB">
      <w:pPr>
        <w:spacing w:line="336" w:lineRule="auto"/>
        <w:rPr>
          <w:rFonts w:eastAsiaTheme="minorEastAsia"/>
          <w:color w:val="000000" w:themeColor="text1"/>
          <w:sz w:val="28"/>
          <w:lang w:eastAsia="zh-CN"/>
        </w:rPr>
      </w:pPr>
    </w:p>
    <w:p w:rsidR="00CA716C" w:rsidRPr="00186316" w:rsidRDefault="00CA716C">
      <w:pPr>
        <w:suppressAutoHyphens/>
        <w:spacing w:line="240" w:lineRule="auto"/>
        <w:rPr>
          <w:rFonts w:eastAsiaTheme="minorEastAsia"/>
          <w:b/>
          <w:color w:val="000000" w:themeColor="text1"/>
          <w:kern w:val="2"/>
          <w:sz w:val="28"/>
          <w:szCs w:val="40"/>
          <w14:ligatures w14:val="standardContextual"/>
        </w:rPr>
      </w:pPr>
      <w:r w:rsidRPr="00186316">
        <w:rPr>
          <w:rFonts w:eastAsiaTheme="minorEastAsia"/>
          <w:color w:val="000000" w:themeColor="text1"/>
          <w:sz w:val="28"/>
        </w:rPr>
        <w:br w:type="page"/>
      </w:r>
    </w:p>
    <w:p w:rsidR="009B62E8" w:rsidRPr="00186316" w:rsidRDefault="00312F38" w:rsidP="00CA716C">
      <w:pPr>
        <w:pStyle w:val="Heading1"/>
        <w:spacing w:line="480" w:lineRule="auto"/>
        <w:jc w:val="center"/>
        <w:rPr>
          <w:rFonts w:ascii="Times New Roman" w:eastAsiaTheme="minorEastAsia" w:hAnsi="Times New Roman" w:cs="Times New Roman"/>
          <w:b w:val="0"/>
          <w:color w:val="000000" w:themeColor="text1"/>
          <w:sz w:val="28"/>
        </w:rPr>
      </w:pPr>
      <w:bookmarkStart w:id="72" w:name="_Toc236637410"/>
      <w:bookmarkStart w:id="73" w:name="_Toc237260661"/>
      <w:r w:rsidRPr="00186316">
        <w:rPr>
          <w:rFonts w:ascii="Times New Roman" w:eastAsiaTheme="minorEastAsia" w:hAnsi="Times New Roman" w:cs="Times New Roman"/>
          <w:color w:val="000000" w:themeColor="text1"/>
          <w:sz w:val="28"/>
        </w:rPr>
        <w:t>KẾT LUẬN</w:t>
      </w:r>
      <w:bookmarkEnd w:id="68"/>
      <w:bookmarkEnd w:id="69"/>
      <w:bookmarkEnd w:id="70"/>
      <w:bookmarkEnd w:id="72"/>
      <w:bookmarkEnd w:id="73"/>
    </w:p>
    <w:p w:rsidR="00923A17" w:rsidRPr="00186316" w:rsidRDefault="00923A17" w:rsidP="00923A17">
      <w:pPr>
        <w:spacing w:line="336" w:lineRule="auto"/>
        <w:ind w:firstLine="720"/>
        <w:jc w:val="both"/>
        <w:rPr>
          <w:color w:val="000000" w:themeColor="text1"/>
          <w:sz w:val="28"/>
        </w:rPr>
      </w:pPr>
      <w:r w:rsidRPr="00186316">
        <w:rPr>
          <w:color w:val="000000" w:themeColor="text1"/>
          <w:sz w:val="28"/>
        </w:rPr>
        <w:t>Kết quả nghiên cứu cho thấy các quan điểm về “chủ nghĩa xã hội” ở châu Á, châu Phi và châu Mỹ Latinh là những hình thái ý thức chính trị - xã hội đa dạng, nảy sinh trong quá trình các dân tộc thuộc địa và hậu thuộc địa tìm kiếm con đường giành độc lập, khắc phục tình trạng kém phát triển và tổ chức một trật tự xã hội công bằng hơn. Sự đa dạng đó được quy định bởi khác biệt về nền tảng thế giới quan, cơ sở xã hội - giai cấp, truyền thống văn hóa, quan niệm về sở hữu, vai trò của nhà nước, hình thức dân chủ và phương thức phát triển. Vì vậy, không thể nhận diện tính chất xã hội chủ nghĩa chỉ từ tên gọi, khẩu hiệu, quốc hữu hóa, kế hoạch hóa hoặc chính sách phúc lợi. Luận án xác định việc đánh giá từng quan điểm phải đặt trong tính lịch sử - cụ thể và dựa trên chỉnh thể các tiêu chí: trình độ phát triển lực lượng sản xuất; sự biến đổi của quan hệ sản xuất và sở hữu; vị trí của nhân dân lao động trong tổ chức quyền lực; mức độ thực hiện dân chủ, công bằng và giải phóng con người. Cách tiếp cận này vừa phân biệt chủ nghĩa xã hội khoa học với những quan niệm mang danh nghĩa xã hội chủ nghĩa, vừa cho phép ghi nhận khách quan giá trị lịch sử của các trào lưu ngoài Mác-xít hoặc tiếp nhận chủ nghĩa Mác - Lênin ở những mức độ khác nhau.</w:t>
      </w:r>
    </w:p>
    <w:p w:rsidR="00923A17" w:rsidRPr="00186316" w:rsidRDefault="00923A17" w:rsidP="00923A17">
      <w:pPr>
        <w:spacing w:line="336" w:lineRule="auto"/>
        <w:ind w:firstLine="720"/>
        <w:jc w:val="both"/>
        <w:rPr>
          <w:color w:val="000000" w:themeColor="text1"/>
          <w:sz w:val="28"/>
        </w:rPr>
      </w:pPr>
      <w:r w:rsidRPr="00186316">
        <w:rPr>
          <w:color w:val="000000" w:themeColor="text1"/>
          <w:sz w:val="28"/>
        </w:rPr>
        <w:t>Sự hình thành các quan điểm được khảo cứu là kết quả của quan hệ biện chứng giữa điều kiện khách quan, tiền đề tư tưởng - lý luận và hoạt động của chủ thể lịch sử. Di sản thuộc địa, cơ cấu kinh tế phụ thuộc, lực lượng sản xuất phát triển hạn chế, bất bình đẳng xã hội, khủng hoảng chủ quyền và sự va chạm giữa truyền thống bản địa với các giá trị hiện đại đã làm nảy sinh các mâu thuẫn giữa độc lập chính trị và lệ thuộc kinh tế, giữa yêu cầu hiện đại hóa và năng lực phát triển nội sinh, giữa bình đẳng pháp lý và phân hóa xã hội. Chủ nghĩa Mác - Lênin, chủ nghĩa xã hội dân chủ, chủ nghĩa dân tộc, các tư tưởng tôn giáo - cộng đồng và những lý thuyết phát triển cung cấp các hệ khái niệm để nhận thức những mâu thuẫn ấy. Tuy nhiên, các điều kiện và tiền đề chỉ được chuyển hóa thành hệ thống quan điểm thông qua năng lực nhận thức, lựa chọn, bản địa hóa, tổ chức và thể chế hóa của trí thức, lãnh tụ, đảng phái, phong trào, nhà nước và quần chúng. Điều đó giải thích vì sao những quốc gia có một số điều kiện gần nhau vẫn hình thành những phương án xã hội chủ nghĩa khác nhau, đồng thời khẳng định nhân tố chủ quan không tách rời mà tác động trong giới hạn của hoàn cảnh lịch sử.</w:t>
      </w:r>
    </w:p>
    <w:p w:rsidR="00923A17" w:rsidRPr="00186316" w:rsidRDefault="00923A17" w:rsidP="00923A17">
      <w:pPr>
        <w:spacing w:line="336" w:lineRule="auto"/>
        <w:ind w:firstLine="720"/>
        <w:jc w:val="both"/>
        <w:rPr>
          <w:color w:val="000000" w:themeColor="text1"/>
          <w:sz w:val="28"/>
          <w:szCs w:val="28"/>
        </w:rPr>
      </w:pPr>
      <w:r w:rsidRPr="00186316">
        <w:rPr>
          <w:color w:val="000000" w:themeColor="text1"/>
          <w:sz w:val="28"/>
        </w:rPr>
        <w:t>Các trường hợp tiêu biểu cho thấy những quan điểm ở ba khu vực cùng hướng tới độc lập dân tộc, tự chủ phát triển và công bằng xã hội, nhưng khác nhau về con đường và mức độ cải biến xã hội. Quan điểm của J. Nehru biểu hiện một định hướng xã hội chủ nghĩa dân tộc - cải cách, kết hợp dân chủ nghị viện, chủ nghĩa thế tục, kế hoạch hóa và kinh tế hỗn hợp. Các biến thể của “chủ nghĩa xã hội châu Phi” nhấn mạnh cộng đồng, nhân văn, tự lực và vai trò kiến tạo của nhà nước; các trào lưu cánh tả Mỹ Latinh gắn chủ quyền tài nguyên, tái phân phối và dân chủ tham gia với sự phê phán chủ nghĩa tự do mới; còn các quan điểm xã hội chủ nghĩa tôn giáo diễn đạt yêu cầu bảo vệ người nghèo và chống bất công bằng ngôn ngữ đạo đức - tôn giáo. Những quan điểm đó có giá trị trong đấu tranh chống thực dân, chống phụ thuộc, mở rộng phúc lợi, khẳng định phẩm giá con người và huy động xã hội. Tuy nhiên, giới hạn phổ biến là sự thiếu nhất quán về nền tảng thế giới quan; cơ sở xã hội - giai cấp phức hợp; việc duy trì đáng kể sở hữu tư nhân và cơ chế tích lũy tư bản; xu hướng đồng nhất sở hữu nhà nước với sở hữu xã hội; nguy cơ quan liêu hóa, tập trung quyền lực; và sự thiếu vững chắc của các thiết chế bảo đảm quyền làm chủ thực chất của người lao động. Do đó, cần phân biệt giá trị tiến bộ của từng quan điểm với mức độ phù hợp của nó đối với các tiêu chí của chủ nghĩa xã hội khoa học.</w:t>
      </w:r>
    </w:p>
    <w:p w:rsidR="00923A17" w:rsidRPr="00186316" w:rsidRDefault="00923A17" w:rsidP="00923A17">
      <w:pPr>
        <w:spacing w:line="336" w:lineRule="auto"/>
        <w:ind w:firstLine="720"/>
        <w:jc w:val="both"/>
        <w:rPr>
          <w:color w:val="000000" w:themeColor="text1"/>
          <w:sz w:val="28"/>
          <w:szCs w:val="28"/>
        </w:rPr>
      </w:pPr>
      <w:r w:rsidRPr="00186316">
        <w:rPr>
          <w:color w:val="000000" w:themeColor="text1"/>
          <w:sz w:val="28"/>
        </w:rPr>
        <w:t>Trong bối cảnh đương đại, các quan điểm trên tiếp tục điều chỉnh dưới tác động của toàn cầu hóa, cách mạng khoa học - công nghệ, khủng hoảng sinh thái và những hình thức phụ thuộc mới về tài chính, công nghệ, dữ liệu và chuỗi giá trị. Xu hướng kết hợp giữa nhà nước và thị trường, chủ quyền và hội nhập, dân chủ đại diện và dân chủ tham gia làm gia tăng tính lai ghép, khiến ranh giới giữa chủ nghĩa xã hội, chủ nghĩa dân tộc phát triển, dân chủ xã hội và nhà nước phúc lợi trở nên phức tạp. Khả năng phát triển của các quan điểm phụ thuộc vào việc xây dựng cơ sở kinh tế bền vững, giải quyết quan hệ sở hữu và phân phối, mở rộng dân chủ, kiểm soát quyền lực và phát huy vai trò chủ thể của nhân dân. Đối với Việt Nam, giá trị tham khảo chủ yếu nằm ở phương pháp nhận thức và nguyên tắc vận dụng: phân biệt nguyên lý phổ biến với hình thức hiện thực hóa đặc thù; thống nhất giữa kiên định mục tiêu và đổi mới sáng tạo; gắn độc lập dân tộc với tự chủ phát triển và hội nhập quốc tế; phát triển lực lượng sản xuất hiện đại đồng thời hoàn thiện quan hệ sản xuất phù hợp; xử lý hài hòa quan hệ giữa Nhà nước, thị trường và xã hội; bảo đảm tiến bộ, công bằng và phát triển con người. Kinh nghiệm quốc tế chỉ có thể được tiếp thu có chọn lọc, không sao chép mô hình, và phải được kiểm nghiệm bằng quyền làm chủ của nhân dân, hiệu quả kiểm soát quyền lực cùng khả năng chuyển hóa thành quả phát triển thành phúc lợi xã hội. Đóng góp chủ yếu của luận án là xây dựng một khung phân tích tương đối thống nhất để làm rõ quan hệ giữa điều kiện hình thành, chủ thể kiến tạo, nội dung, phương thức thể chế hóa, giá trị và giới hạn của các quan điểm tiêu biểu ở ba khu vực. Do phạm vi nghiên cứu rộng và chỉ lựa chọn một số trường hợp tiêu biểu, luận án chưa thể bao quát toàn bộ các biến thể hoặc khảo sát đồng nhất tác động thực tiễn của từng mô hình; đây là giới hạn đồng thời gợi mở hướng tiếp tục nghiên cứu quan hệ giữa diễn ngôn xã hội chủ nghĩa, cơ cấu sở hữu, thiết chế dân chủ và quyền làm chủ hiện thực của nhân dân trong những điều kiện lịch sử mới.</w:t>
      </w:r>
    </w:p>
    <w:p w:rsidR="002678F4" w:rsidRPr="00186316" w:rsidRDefault="002678F4" w:rsidP="000F46EB">
      <w:pPr>
        <w:spacing w:line="336" w:lineRule="auto"/>
        <w:ind w:firstLine="426"/>
        <w:jc w:val="both"/>
        <w:rPr>
          <w:color w:val="000000" w:themeColor="text1"/>
          <w:sz w:val="28"/>
          <w:szCs w:val="28"/>
        </w:rPr>
      </w:pPr>
    </w:p>
    <w:p w:rsidR="002678F4" w:rsidRPr="00186316" w:rsidRDefault="002678F4" w:rsidP="000F46EB">
      <w:pPr>
        <w:spacing w:line="336" w:lineRule="auto"/>
        <w:ind w:firstLine="426"/>
        <w:jc w:val="both"/>
        <w:rPr>
          <w:color w:val="000000" w:themeColor="text1"/>
          <w:sz w:val="28"/>
          <w:szCs w:val="28"/>
        </w:rPr>
      </w:pPr>
    </w:p>
    <w:p w:rsidR="002678F4" w:rsidRPr="00186316" w:rsidRDefault="002678F4" w:rsidP="000F46EB">
      <w:pPr>
        <w:spacing w:line="336" w:lineRule="auto"/>
        <w:ind w:firstLine="426"/>
        <w:jc w:val="both"/>
        <w:rPr>
          <w:color w:val="000000" w:themeColor="text1"/>
          <w:sz w:val="28"/>
          <w:szCs w:val="28"/>
        </w:rPr>
      </w:pPr>
    </w:p>
    <w:p w:rsidR="002678F4" w:rsidRPr="00186316" w:rsidRDefault="002678F4" w:rsidP="000F46EB">
      <w:pPr>
        <w:spacing w:line="336" w:lineRule="auto"/>
        <w:ind w:firstLine="426"/>
        <w:jc w:val="both"/>
        <w:rPr>
          <w:color w:val="000000" w:themeColor="text1"/>
          <w:sz w:val="28"/>
          <w:szCs w:val="28"/>
        </w:rPr>
      </w:pPr>
    </w:p>
    <w:p w:rsidR="002678F4" w:rsidRPr="00186316" w:rsidRDefault="002678F4" w:rsidP="000F46EB">
      <w:pPr>
        <w:spacing w:line="336" w:lineRule="auto"/>
        <w:ind w:firstLine="426"/>
        <w:jc w:val="both"/>
        <w:rPr>
          <w:color w:val="000000" w:themeColor="text1"/>
          <w:sz w:val="28"/>
          <w:szCs w:val="28"/>
        </w:rPr>
      </w:pPr>
    </w:p>
    <w:p w:rsidR="002678F4" w:rsidRPr="00186316" w:rsidRDefault="002678F4" w:rsidP="000F46EB">
      <w:pPr>
        <w:spacing w:line="336" w:lineRule="auto"/>
        <w:ind w:firstLine="426"/>
        <w:jc w:val="both"/>
        <w:rPr>
          <w:color w:val="000000" w:themeColor="text1"/>
          <w:sz w:val="28"/>
          <w:szCs w:val="28"/>
        </w:rPr>
      </w:pPr>
    </w:p>
    <w:p w:rsidR="002678F4" w:rsidRPr="00186316" w:rsidRDefault="002678F4" w:rsidP="000F46EB">
      <w:pPr>
        <w:spacing w:line="336" w:lineRule="auto"/>
        <w:ind w:firstLine="426"/>
        <w:jc w:val="both"/>
        <w:rPr>
          <w:color w:val="000000" w:themeColor="text1"/>
          <w:sz w:val="28"/>
          <w:szCs w:val="28"/>
        </w:rPr>
      </w:pPr>
    </w:p>
    <w:p w:rsidR="002678F4" w:rsidRPr="00186316" w:rsidRDefault="002678F4" w:rsidP="000F46EB">
      <w:pPr>
        <w:spacing w:line="336" w:lineRule="auto"/>
        <w:ind w:firstLine="426"/>
        <w:jc w:val="both"/>
        <w:rPr>
          <w:color w:val="000000" w:themeColor="text1"/>
          <w:sz w:val="28"/>
          <w:szCs w:val="28"/>
        </w:rPr>
      </w:pPr>
    </w:p>
    <w:p w:rsidR="009B62E8" w:rsidRPr="00186316" w:rsidRDefault="00312F38" w:rsidP="000F46EB">
      <w:pPr>
        <w:pStyle w:val="Heading1"/>
        <w:pageBreakBefore/>
        <w:spacing w:line="336" w:lineRule="auto"/>
        <w:jc w:val="center"/>
        <w:rPr>
          <w:rFonts w:ascii="Times New Roman" w:eastAsiaTheme="minorEastAsia" w:hAnsi="Times New Roman" w:cs="Times New Roman"/>
          <w:bCs/>
          <w:color w:val="000000" w:themeColor="text1"/>
          <w:sz w:val="28"/>
          <w:szCs w:val="28"/>
          <w:highlight w:val="yellow"/>
          <w:lang w:eastAsia="zh-CN"/>
        </w:rPr>
      </w:pPr>
      <w:bookmarkStart w:id="74" w:name="_Toc236637411"/>
      <w:bookmarkStart w:id="75" w:name="_Toc237260662"/>
      <w:r w:rsidRPr="00186316">
        <w:rPr>
          <w:rFonts w:ascii="Times New Roman" w:eastAsia="Times New Roman" w:hAnsi="Times New Roman" w:cs="Times New Roman"/>
          <w:color w:val="000000" w:themeColor="text1"/>
          <w:sz w:val="28"/>
        </w:rPr>
        <w:t>DANH MỤC CÔNG TRÌNH NGHIÊN CỨU KHOA HỌC CỦA TÁC GIẢ CÓ LIÊN QUAN TỚI ĐỀ TÀI</w:t>
      </w:r>
      <w:bookmarkEnd w:id="74"/>
      <w:bookmarkEnd w:id="75"/>
    </w:p>
    <w:p w:rsidR="009B62E8" w:rsidRPr="00186316" w:rsidRDefault="009B62E8" w:rsidP="000F46EB">
      <w:pPr>
        <w:pStyle w:val="Heading1"/>
        <w:spacing w:line="336" w:lineRule="auto"/>
        <w:jc w:val="center"/>
        <w:rPr>
          <w:rFonts w:ascii="Times New Roman" w:eastAsiaTheme="minorEastAsia" w:hAnsi="Times New Roman" w:cs="Times New Roman"/>
          <w:bCs/>
          <w:color w:val="000000" w:themeColor="text1"/>
          <w:sz w:val="28"/>
          <w:szCs w:val="28"/>
          <w:lang w:eastAsia="zh-CN"/>
        </w:rPr>
      </w:pPr>
    </w:p>
    <w:p w:rsidR="008B028E" w:rsidRPr="00186316" w:rsidRDefault="008B028E" w:rsidP="000F46EB">
      <w:pPr>
        <w:spacing w:line="336" w:lineRule="auto"/>
        <w:ind w:firstLine="720"/>
        <w:jc w:val="both"/>
        <w:rPr>
          <w:color w:val="000000" w:themeColor="text1"/>
          <w:sz w:val="28"/>
          <w:szCs w:val="28"/>
        </w:rPr>
      </w:pPr>
      <w:r w:rsidRPr="00186316">
        <w:rPr>
          <w:color w:val="000000" w:themeColor="text1"/>
          <w:sz w:val="28"/>
          <w:szCs w:val="28"/>
        </w:rPr>
        <w:t xml:space="preserve">1. (2023), </w:t>
      </w:r>
      <w:r w:rsidRPr="00186316">
        <w:rPr>
          <w:i/>
          <w:color w:val="000000" w:themeColor="text1"/>
          <w:sz w:val="28"/>
          <w:szCs w:val="28"/>
        </w:rPr>
        <w:t xml:space="preserve">“Sự ra đời tư tưởng của C.Mác về công bằng và dân chủ trong cuộc luận chiến chống lại chủ nghĩa cộng sản bình quân”, </w:t>
      </w:r>
      <w:r w:rsidRPr="00186316">
        <w:rPr>
          <w:color w:val="000000" w:themeColor="text1"/>
          <w:sz w:val="28"/>
          <w:szCs w:val="28"/>
        </w:rPr>
        <w:t>Tạp chí Lý luận chính trị và truyền thông, chuyên đề số 1, tr.9-12, ISSN: 1859-1485.</w:t>
      </w:r>
    </w:p>
    <w:p w:rsidR="008B028E" w:rsidRPr="00186316" w:rsidRDefault="008B028E" w:rsidP="000F46EB">
      <w:pPr>
        <w:spacing w:line="336" w:lineRule="auto"/>
        <w:ind w:firstLine="720"/>
        <w:jc w:val="both"/>
        <w:rPr>
          <w:color w:val="000000" w:themeColor="text1"/>
          <w:sz w:val="28"/>
          <w:szCs w:val="28"/>
        </w:rPr>
      </w:pPr>
      <w:r w:rsidRPr="00186316">
        <w:rPr>
          <w:color w:val="000000" w:themeColor="text1"/>
          <w:sz w:val="28"/>
          <w:szCs w:val="28"/>
        </w:rPr>
        <w:t xml:space="preserve">2. (2023), </w:t>
      </w:r>
      <w:r w:rsidRPr="00186316">
        <w:rPr>
          <w:i/>
          <w:color w:val="000000" w:themeColor="text1"/>
          <w:sz w:val="28"/>
          <w:szCs w:val="28"/>
        </w:rPr>
        <w:t>“Một số vấn đề về tư tưởng xã hội chủ nghĩa ở các nước Á – Phi,</w:t>
      </w:r>
      <w:r w:rsidRPr="00186316">
        <w:rPr>
          <w:color w:val="000000" w:themeColor="text1"/>
          <w:sz w:val="28"/>
          <w:szCs w:val="28"/>
        </w:rPr>
        <w:t xml:space="preserve"> Tạp chí Lý luận chính trị điện tử, ngày 21/02/2023</w:t>
      </w:r>
    </w:p>
    <w:p w:rsidR="008B028E" w:rsidRPr="00186316" w:rsidRDefault="008B028E" w:rsidP="000F46EB">
      <w:pPr>
        <w:spacing w:line="336" w:lineRule="auto"/>
        <w:ind w:firstLine="720"/>
        <w:jc w:val="both"/>
        <w:rPr>
          <w:color w:val="000000" w:themeColor="text1"/>
          <w:sz w:val="28"/>
          <w:szCs w:val="28"/>
        </w:rPr>
      </w:pPr>
      <w:r w:rsidRPr="00186316">
        <w:rPr>
          <w:color w:val="000000" w:themeColor="text1"/>
          <w:sz w:val="28"/>
          <w:szCs w:val="28"/>
        </w:rPr>
        <w:t xml:space="preserve">3. (2026), </w:t>
      </w:r>
      <w:r w:rsidRPr="00186316">
        <w:rPr>
          <w:i/>
          <w:color w:val="000000" w:themeColor="text1"/>
          <w:sz w:val="28"/>
          <w:szCs w:val="28"/>
        </w:rPr>
        <w:t>“Những tranh luận đương đại về chủ nghĩa xã hội trong giới học thuật Nga hậu Xô viết và hàm ý đối với con đường đi lên Chủ nghĩa xã hội ở Việt Nam”,</w:t>
      </w:r>
      <w:r w:rsidRPr="00186316">
        <w:rPr>
          <w:color w:val="000000" w:themeColor="text1"/>
          <w:sz w:val="28"/>
          <w:szCs w:val="28"/>
        </w:rPr>
        <w:t xml:space="preserve"> Tạp chí Nhân lực KHXH.</w:t>
      </w:r>
    </w:p>
    <w:p w:rsidR="008B028E" w:rsidRPr="00186316" w:rsidRDefault="008B028E" w:rsidP="000F46EB">
      <w:pPr>
        <w:spacing w:line="336" w:lineRule="auto"/>
        <w:ind w:firstLine="720"/>
        <w:jc w:val="both"/>
        <w:rPr>
          <w:color w:val="000000" w:themeColor="text1"/>
          <w:sz w:val="28"/>
          <w:szCs w:val="28"/>
        </w:rPr>
      </w:pPr>
      <w:r w:rsidRPr="00186316">
        <w:rPr>
          <w:color w:val="000000" w:themeColor="text1"/>
          <w:sz w:val="28"/>
          <w:szCs w:val="28"/>
        </w:rPr>
        <w:t xml:space="preserve">4. (2026), </w:t>
      </w:r>
      <w:r w:rsidRPr="00186316">
        <w:rPr>
          <w:i/>
          <w:color w:val="000000" w:themeColor="text1"/>
          <w:sz w:val="28"/>
          <w:szCs w:val="28"/>
        </w:rPr>
        <w:t>“Nhận diện các quan điểm và mô hình “Chủ nghĩa xã hội” ở một số nước Châu Á, Châu Phi và Châu Mỹ Latinh trong bối cảnh đương đại”,</w:t>
      </w:r>
      <w:r w:rsidRPr="00186316">
        <w:rPr>
          <w:color w:val="000000" w:themeColor="text1"/>
          <w:sz w:val="28"/>
          <w:szCs w:val="28"/>
        </w:rPr>
        <w:t xml:space="preserve"> Tạp chí Nghiên cứu Triết học. </w:t>
      </w:r>
    </w:p>
    <w:p w:rsidR="008B028E" w:rsidRPr="00186316" w:rsidRDefault="008B028E" w:rsidP="000F46EB">
      <w:pPr>
        <w:spacing w:line="336" w:lineRule="auto"/>
        <w:jc w:val="both"/>
        <w:rPr>
          <w:rFonts w:eastAsiaTheme="minorEastAsia"/>
          <w:b/>
          <w:bCs/>
          <w:color w:val="000000" w:themeColor="text1"/>
          <w:kern w:val="2"/>
          <w:sz w:val="28"/>
          <w:szCs w:val="28"/>
          <w:lang w:eastAsia="zh-CN"/>
          <w14:ligatures w14:val="standardContextual"/>
        </w:rPr>
      </w:pPr>
    </w:p>
    <w:p w:rsidR="009B62E8" w:rsidRPr="00186316" w:rsidRDefault="009B62E8"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D434B7" w:rsidRPr="00186316" w:rsidRDefault="00D434B7" w:rsidP="000F46EB">
      <w:pPr>
        <w:spacing w:line="336" w:lineRule="auto"/>
        <w:jc w:val="both"/>
        <w:rPr>
          <w:rFonts w:eastAsiaTheme="minorEastAsia"/>
          <w:b/>
          <w:bCs/>
          <w:color w:val="000000" w:themeColor="text1"/>
          <w:kern w:val="2"/>
          <w:sz w:val="28"/>
          <w:szCs w:val="28"/>
          <w:lang w:val="vi-VN" w:eastAsia="zh-CN"/>
          <w14:ligatures w14:val="standardContextual"/>
        </w:rPr>
      </w:pPr>
    </w:p>
    <w:p w:rsidR="00F63497" w:rsidRPr="00186316" w:rsidRDefault="00F63497" w:rsidP="000F46EB">
      <w:pPr>
        <w:spacing w:line="336" w:lineRule="auto"/>
        <w:jc w:val="both"/>
        <w:rPr>
          <w:rFonts w:eastAsiaTheme="minorEastAsia"/>
          <w:b/>
          <w:bCs/>
          <w:color w:val="000000" w:themeColor="text1"/>
          <w:kern w:val="2"/>
          <w:sz w:val="28"/>
          <w:szCs w:val="28"/>
          <w:lang w:val="vi-VN" w:eastAsia="zh-CN"/>
          <w14:ligatures w14:val="standardContextual"/>
        </w:rPr>
      </w:pPr>
    </w:p>
    <w:p w:rsidR="009B62E8" w:rsidRPr="00186316" w:rsidRDefault="00312F38" w:rsidP="000F46EB">
      <w:pPr>
        <w:pStyle w:val="Heading1"/>
        <w:pageBreakBefore/>
        <w:spacing w:line="336" w:lineRule="auto"/>
        <w:jc w:val="center"/>
        <w:rPr>
          <w:rFonts w:ascii="Times New Roman" w:eastAsiaTheme="minorEastAsia" w:hAnsi="Times New Roman" w:cs="Times New Roman"/>
          <w:bCs/>
          <w:color w:val="000000" w:themeColor="text1"/>
          <w:sz w:val="28"/>
          <w:szCs w:val="28"/>
          <w:lang w:eastAsia="zh-CN"/>
        </w:rPr>
      </w:pPr>
      <w:bookmarkStart w:id="76" w:name="__RefHeading___Toc3875_4051446701"/>
      <w:bookmarkStart w:id="77" w:name="_Toc217561941"/>
      <w:bookmarkStart w:id="78" w:name="_Toc124423871"/>
      <w:bookmarkStart w:id="79" w:name="_Toc233102917"/>
      <w:bookmarkStart w:id="80" w:name="_Toc236637412"/>
      <w:bookmarkStart w:id="81" w:name="_Toc237260663"/>
      <w:bookmarkEnd w:id="76"/>
      <w:r w:rsidRPr="00186316">
        <w:rPr>
          <w:rFonts w:ascii="Times New Roman" w:eastAsiaTheme="minorEastAsia" w:hAnsi="Times New Roman" w:cs="Times New Roman"/>
          <w:bCs/>
          <w:color w:val="000000" w:themeColor="text1"/>
          <w:sz w:val="28"/>
          <w:szCs w:val="28"/>
          <w:lang w:val="vi-VN" w:eastAsia="zh-CN"/>
        </w:rPr>
        <w:t>DANH MỤC TÀI LIỆU THAM KHẢO</w:t>
      </w:r>
      <w:bookmarkEnd w:id="77"/>
      <w:bookmarkEnd w:id="78"/>
      <w:bookmarkEnd w:id="79"/>
      <w:bookmarkEnd w:id="80"/>
      <w:bookmarkEnd w:id="81"/>
    </w:p>
    <w:p w:rsidR="004567F2" w:rsidRPr="00186316" w:rsidRDefault="006C79E7" w:rsidP="000F46EB">
      <w:pPr>
        <w:spacing w:line="336" w:lineRule="auto"/>
        <w:jc w:val="both"/>
        <w:rPr>
          <w:color w:val="000000" w:themeColor="text1"/>
          <w:sz w:val="28"/>
        </w:rPr>
      </w:pPr>
      <w:r w:rsidRPr="00186316">
        <w:rPr>
          <w:b/>
          <w:color w:val="000000" w:themeColor="text1"/>
          <w:sz w:val="28"/>
        </w:rPr>
        <w:t>I. Tài liệu tiếng Việt</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1. Bộ Chính trị (2024), </w:t>
      </w:r>
      <w:r w:rsidRPr="00186316">
        <w:rPr>
          <w:i/>
          <w:color w:val="000000" w:themeColor="text1"/>
          <w:sz w:val="28"/>
        </w:rPr>
        <w:t>Nghị quyết số 57-NQ/TW ngày 22/12/2024 về đột phá phát triển khoa học</w:t>
      </w:r>
      <w:r w:rsidRPr="00186316">
        <w:rPr>
          <w:color w:val="000000" w:themeColor="text1"/>
          <w:sz w:val="28"/>
        </w:rPr>
        <w:t>, công nghệ, đổi mới sáng tạo và chuyển đổi số quốc gia, tại trang https://xaydungchinhsach.chinhphu.vn/toan-van-nghi-quyet-ve-dot-pha-phat-trien-khoa-hoc-cong-nghe-doi-moi-sang-tao-va-chuyen-doi-so-quoc-gia-119241224180048642.htm, [truy cập ngày 21/6/2026].</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2. Bộ Chính trị (2025), </w:t>
      </w:r>
      <w:r w:rsidRPr="00186316">
        <w:rPr>
          <w:i/>
          <w:color w:val="000000" w:themeColor="text1"/>
          <w:sz w:val="28"/>
        </w:rPr>
        <w:t>Nghị quyết số 68-NQ/TW ngày 04/5/2025 về phát triển kinh tế tư nhân</w:t>
      </w:r>
      <w:r w:rsidRPr="00186316">
        <w:rPr>
          <w:color w:val="000000" w:themeColor="text1"/>
          <w:sz w:val="28"/>
        </w:rPr>
        <w:t>, tại trang https://xaydungchinhsach.chinhphu.vn/toan-van-nghi-quyet-so-68-nq-tw-ve-phat-trien-kinh-te-tu-nhan-119250505101309949.htm,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 xml:space="preserve">3. Đảng Cộng sản Việt Nam (2011), </w:t>
      </w:r>
      <w:r w:rsidRPr="00186316">
        <w:rPr>
          <w:i/>
          <w:color w:val="000000" w:themeColor="text1"/>
          <w:sz w:val="28"/>
        </w:rPr>
        <w:t>Cương lĩnh xây dựng đất nước trong thời kỳ quá độ lên chủ nghĩa xã hội (Bổ sung</w:t>
      </w:r>
      <w:r w:rsidRPr="00186316">
        <w:rPr>
          <w:color w:val="000000" w:themeColor="text1"/>
          <w:sz w:val="28"/>
        </w:rPr>
        <w:t>, phát triển năm 2011), Nhà xuất bản Chính trị quốc gia Sự thật, Hà Nội, tại trang https://nxbctqg.org.vn/cuong-linh-xay-dung-dat-nuoc-trong-thoi-ky-qua-do-len-chu-nghia-xa-hoi-bo-sung-phat-trien-nam-2011-.html, [truy cập ngày 21/6/2026].</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4. Đảng Cộng sản Việt Nam (2021), </w:t>
      </w:r>
      <w:r w:rsidRPr="00186316">
        <w:rPr>
          <w:i/>
          <w:color w:val="000000" w:themeColor="text1"/>
          <w:sz w:val="28"/>
        </w:rPr>
        <w:t>Văn kiện Đại hội đại biểu toàn quốc lần thứ XIII</w:t>
      </w:r>
      <w:r w:rsidRPr="00186316">
        <w:rPr>
          <w:color w:val="000000" w:themeColor="text1"/>
          <w:sz w:val="28"/>
        </w:rPr>
        <w:t>, tập I, Nhà xuất bản Chính trị quốc gia Sự thật,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5. Đảng Cộng sản Việt Nam (2021), </w:t>
      </w:r>
      <w:r w:rsidRPr="00186316">
        <w:rPr>
          <w:i/>
          <w:color w:val="000000" w:themeColor="text1"/>
          <w:sz w:val="28"/>
        </w:rPr>
        <w:t>Văn kiện Đại hội đại biểu toàn quốc lần thứ XIII</w:t>
      </w:r>
      <w:r w:rsidRPr="00186316">
        <w:rPr>
          <w:color w:val="000000" w:themeColor="text1"/>
          <w:sz w:val="28"/>
        </w:rPr>
        <w:t>, tập II, Nhà xuất bản Chính trị quốc gia Sự thật,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6. Đoàn Xuân Thủy (2025), “Quan điểm cốt lõi của chủ nghĩa Mác - Lênin về chủ nghĩa xã hội và con đường đi lên chủ nghĩa xã hội”, </w:t>
      </w:r>
      <w:r w:rsidRPr="00186316">
        <w:rPr>
          <w:i/>
          <w:color w:val="000000" w:themeColor="text1"/>
          <w:sz w:val="28"/>
        </w:rPr>
        <w:t>Tạp chí Lý luận chính trị</w:t>
      </w:r>
      <w:r w:rsidRPr="00186316">
        <w:rPr>
          <w:color w:val="000000" w:themeColor="text1"/>
          <w:sz w:val="28"/>
        </w:rPr>
        <w:t>, số 565 (3/2025).</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7. Hồ Chí Minh (2011), </w:t>
      </w:r>
      <w:r w:rsidRPr="00186316">
        <w:rPr>
          <w:i/>
          <w:color w:val="000000" w:themeColor="text1"/>
          <w:sz w:val="28"/>
        </w:rPr>
        <w:t>Hồ Chí Minh Toàn tập</w:t>
      </w:r>
      <w:r w:rsidRPr="00186316">
        <w:rPr>
          <w:color w:val="000000" w:themeColor="text1"/>
          <w:sz w:val="28"/>
        </w:rPr>
        <w:t>, Nhà xuất bản Chính trị quốc gia Sự thật,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8. Lê Viết Duyên (2023), “Xu hướng phát triển mới của lực lượng cánh tả tại khu vực Mỹ La-tinh trong thập niên thứ ba của thế kỷ XXI”, </w:t>
      </w:r>
      <w:r w:rsidRPr="00186316">
        <w:rPr>
          <w:i/>
          <w:color w:val="000000" w:themeColor="text1"/>
          <w:sz w:val="28"/>
        </w:rPr>
        <w:t>Tạp chí Cộng sản</w:t>
      </w:r>
      <w:r w:rsidRPr="00186316">
        <w:rPr>
          <w:color w:val="000000" w:themeColor="text1"/>
          <w:sz w:val="28"/>
        </w:rPr>
        <w:t>, ngày 23/02/2023.</w:t>
      </w:r>
    </w:p>
    <w:p w:rsidR="004567F2" w:rsidRPr="00186316" w:rsidRDefault="006C79E7" w:rsidP="0086672B">
      <w:pPr>
        <w:spacing w:line="336" w:lineRule="auto"/>
        <w:ind w:left="709" w:hanging="709"/>
        <w:jc w:val="both"/>
        <w:rPr>
          <w:color w:val="000000" w:themeColor="text1"/>
          <w:spacing w:val="-6"/>
          <w:sz w:val="28"/>
        </w:rPr>
      </w:pPr>
      <w:r w:rsidRPr="00186316">
        <w:rPr>
          <w:color w:val="000000" w:themeColor="text1"/>
          <w:spacing w:val="-6"/>
          <w:sz w:val="28"/>
        </w:rPr>
        <w:t xml:space="preserve">9. Lênin, V. I. (2005), </w:t>
      </w:r>
      <w:r w:rsidRPr="00186316">
        <w:rPr>
          <w:i/>
          <w:color w:val="000000" w:themeColor="text1"/>
          <w:spacing w:val="-6"/>
          <w:sz w:val="28"/>
        </w:rPr>
        <w:t>Toàn tập</w:t>
      </w:r>
      <w:r w:rsidRPr="00186316">
        <w:rPr>
          <w:color w:val="000000" w:themeColor="text1"/>
          <w:spacing w:val="-6"/>
          <w:sz w:val="28"/>
        </w:rPr>
        <w:t>, Nhà xuất bản Chính trị quốc gia Sự thật,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10. Lênin, V. I. (2005), “Nhà nước và cách mạng”, trong V. I. Lênin Toàn tập, tập 33, Nhà xuất bản Chính trị quốc gia Sự thật,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11. Lênin, V. I. (2005), “Chủ nghĩa đế quốc, giai đoạn tột cùng của chủ nghĩa tư bản”, trong V. I. Lênin Toàn tập, tập 27, Nhà xuất bản Chính trị quốc gia Sự thật,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12. C. Mác và Ph. Ăngghen (1993), “Góp phần phê phán khoa kinh tế chính trị”, trong C. Mác và Ph. Ăngghen: Toàn tập, tập 13, Nxb. Chính trị quốc gia, Hà Nội, tr. 15-16.</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13. C. Mác và Ph. Ăngghen (1995), “Phê phán Cương lĩnh Gô-ta”, trong C. Mác và Ph. Ăngghen: Toàn tập, tập 19, Nxb. Chính trị quốc gia, Hà Nội, tr. 28-30.</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14. C. Mác (1993), “Tư bản, quyển I”, trong C. Mác và Ph. Ăngghen: Toàn tập, tập 23, Nxb. Chính trị quốc gia, Hà Nội, tr. 625, 681, 1103-1104.</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15. C. Mác và Ph. Ăngghen (1993), “Đấu tranh giai cấp ở Pháp 1848-1850”, trong C. Mác và Ph. Ăngghen: Toàn tập, tập 7, Nxb. Chính trị quốc gia, Hà Nội, tr. 136-137.</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16. C. Mác và Ph. Ăngghen (1993), “Ngày mười tám tháng Sương mù của Lu-i Bô-na-pác”, trong C. Mác và Ph. Ăngghen: Toàn tập, tập 8, Nxb. Chính trị quốc gia, Hà Nội, tr. 145-148.</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17. C. Mác và Ph. Ăngghen (1993), “Nội chiến ở Pháp”, trong C. Mác và Ph. Ăngghen: Toàn tập, tập 17, Nxb. Chính trị quốc gia, Hà Nội, tr. 448-449, 454.</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18. C. Mác (1995), “Luận cương về Phoiơbắc”, trong C. Mác và Ph. Ăngghen: Toàn tập, tập 3, Nxb. Chính trị quốc gia, Hà Nội, tr. 9, 11.</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19. C. Mác (1995), “Góp phần phê phán triết học pháp quyền của Hêghen. Lời nói đầu”, trong C. Mác và Ph. Ăngghen: Toàn tập, tập 1, Nxb. Chính trị quốc gia, Hà Nội, tr. 570.</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20. C. Mác và Ph. Ăngghen (1995), Toàn tập, tập 4, Nxb. Chính trị quốc gia,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21. C. Mác và Ph. Ăngghen (1995), “Tuyên ngôn của Đảng Cộng sản”, trong C. Mác và Ph. Ăngghen: Toàn tập, tập 4, Nxb. Chính trị quốc gia, Hà Nội, tr. 599-601, 616.</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22. C. Mác và Ph. Ăngghen (1995), “Hệ tư tưởng Đức”, trong C. Mác và Ph. Ăngghen: Toàn tập, tập 3, Nxb. Chính trị quốc gia, Hà Nội, tr. 37-38.</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23. Nguyễn An Ninh (2012), “Cánh tả Mỹ La tinh so với cánh tả châu Âu - khác biệt tạo nên đột phá”, </w:t>
      </w:r>
      <w:r w:rsidRPr="00186316">
        <w:rPr>
          <w:i/>
          <w:color w:val="000000" w:themeColor="text1"/>
          <w:sz w:val="28"/>
        </w:rPr>
        <w:t>Tạp chí Thông tin Khoa học xã hội</w:t>
      </w:r>
      <w:r w:rsidRPr="00186316">
        <w:rPr>
          <w:color w:val="000000" w:themeColor="text1"/>
          <w:sz w:val="28"/>
        </w:rPr>
        <w:t>, số 1 (349), tr. 19-25.</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24. Nguyễn An Ninh (2015), “Vài nét về cấu trúc lý luận của mô hình ‘Chủ nghĩa xã hội ở thế kỷ XXI’”, </w:t>
      </w:r>
      <w:r w:rsidRPr="00186316">
        <w:rPr>
          <w:i/>
          <w:color w:val="000000" w:themeColor="text1"/>
          <w:sz w:val="28"/>
        </w:rPr>
        <w:t>Tạp chí Cộng sản</w:t>
      </w:r>
      <w:r w:rsidRPr="00186316">
        <w:rPr>
          <w:color w:val="000000" w:themeColor="text1"/>
          <w:sz w:val="28"/>
        </w:rPr>
        <w:t>, ngày 02/01/2015.</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25. Nguyễn An Ninh (chủ biên) (2012), Về mô hình “chủ nghĩa xã hội ở thế kỷ XXI” của khu vực Mỹ Latinh hiện nay, Nhà xuất bản Chính trị quốc gia Sự thật,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26. Nguyễn Đình Đang (2012), “Một số nét về châu Phi và xu hướng phát triển”, </w:t>
      </w:r>
      <w:r w:rsidRPr="00186316">
        <w:rPr>
          <w:i/>
          <w:color w:val="000000" w:themeColor="text1"/>
          <w:sz w:val="28"/>
        </w:rPr>
        <w:t>Tạp chí Nghiên cứu Quốc tế</w:t>
      </w:r>
      <w:r w:rsidRPr="00186316">
        <w:rPr>
          <w:color w:val="000000" w:themeColor="text1"/>
          <w:sz w:val="28"/>
        </w:rPr>
        <w:t>, Học viện Ngoại giao, số 23.</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27. Nguyễn Đức Bình (2008), </w:t>
      </w:r>
      <w:r w:rsidRPr="00186316">
        <w:rPr>
          <w:i/>
          <w:color w:val="000000" w:themeColor="text1"/>
          <w:sz w:val="28"/>
        </w:rPr>
        <w:t>Vững bước trên con đường xã hội chủ nghĩa</w:t>
      </w:r>
      <w:r w:rsidRPr="00186316">
        <w:rPr>
          <w:color w:val="000000" w:themeColor="text1"/>
          <w:sz w:val="28"/>
        </w:rPr>
        <w:t>, Nhà xuất bản Chính trị quốc gia,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28. Nguyễn Đức Bình (2012), </w:t>
      </w:r>
      <w:r w:rsidRPr="00186316">
        <w:rPr>
          <w:i/>
          <w:color w:val="000000" w:themeColor="text1"/>
          <w:sz w:val="28"/>
        </w:rPr>
        <w:t>Chủ thuyết cách mạng và phát triển Việt Nam</w:t>
      </w:r>
      <w:r w:rsidRPr="00186316">
        <w:rPr>
          <w:color w:val="000000" w:themeColor="text1"/>
          <w:sz w:val="28"/>
        </w:rPr>
        <w:t>, Nhà xuất bản Chính trị quốc gia - Sự thật,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29. Nguyễn Minh Hoàn (chủ biên) (2022), </w:t>
      </w:r>
      <w:r w:rsidRPr="00186316">
        <w:rPr>
          <w:i/>
          <w:color w:val="000000" w:themeColor="text1"/>
          <w:sz w:val="28"/>
        </w:rPr>
        <w:t>Chủ nghĩa xã hội đặc sắc Trung Quốc thời đại mới và ý nghĩa đối với thế giới đương đại</w:t>
      </w:r>
      <w:r w:rsidRPr="00186316">
        <w:rPr>
          <w:color w:val="000000" w:themeColor="text1"/>
          <w:sz w:val="28"/>
        </w:rPr>
        <w:t>, Nhà xuất bản Lý luận chính trị,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30. Nguyễn Phú Trọng (2022), </w:t>
      </w:r>
      <w:r w:rsidRPr="00186316">
        <w:rPr>
          <w:i/>
          <w:color w:val="000000" w:themeColor="text1"/>
          <w:sz w:val="28"/>
        </w:rPr>
        <w:t>Một số vấn đề lý luận và thực tiễn về chủ nghĩa xã hội và con đường đi lên chủ nghĩa xã hội ở Việt Nam</w:t>
      </w:r>
      <w:r w:rsidRPr="00186316">
        <w:rPr>
          <w:color w:val="000000" w:themeColor="text1"/>
          <w:sz w:val="28"/>
        </w:rPr>
        <w:t>, Nhà xuất bản Chính trị quốc gia Sự thật,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31. Nguyễn Thị Lan Hương (2018), “Học thuyết hình thái kinh tế - xã hội và cách mạng Việt Nam”, </w:t>
      </w:r>
      <w:r w:rsidRPr="00186316">
        <w:rPr>
          <w:i/>
          <w:color w:val="000000" w:themeColor="text1"/>
          <w:sz w:val="28"/>
        </w:rPr>
        <w:t>Tạp chí Triết học</w:t>
      </w:r>
      <w:r w:rsidRPr="00186316">
        <w:rPr>
          <w:color w:val="000000" w:themeColor="text1"/>
          <w:sz w:val="28"/>
        </w:rPr>
        <w:t>, số 6 (325), tháng 6/2018.</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32. Nguyễn Văn Khánh (2016), “Vài nét về lực lượng cánh tả ở các quốc gia Mỹ Latinh hiện nay”, </w:t>
      </w:r>
      <w:r w:rsidRPr="00186316">
        <w:rPr>
          <w:i/>
          <w:color w:val="000000" w:themeColor="text1"/>
          <w:sz w:val="28"/>
        </w:rPr>
        <w:t>Tạp chí Lý luận chính trị</w:t>
      </w:r>
      <w:r w:rsidRPr="00186316">
        <w:rPr>
          <w:color w:val="000000" w:themeColor="text1"/>
          <w:sz w:val="28"/>
        </w:rPr>
        <w:t>, số 12-2015.</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33. Nguyễn Văn Quang (2007), “Về xu hướng xã hội chủ nghĩa của các nước Mỹ Latin”, </w:t>
      </w:r>
      <w:r w:rsidRPr="00186316">
        <w:rPr>
          <w:i/>
          <w:color w:val="000000" w:themeColor="text1"/>
          <w:sz w:val="28"/>
        </w:rPr>
        <w:t>Tạp chí Thông tin Khoa học xã hội</w:t>
      </w:r>
      <w:r w:rsidRPr="00186316">
        <w:rPr>
          <w:color w:val="000000" w:themeColor="text1"/>
          <w:sz w:val="28"/>
        </w:rPr>
        <w:t>, số 2 (290), tr. 33-39.</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34. Phạm Triệu Lập (2012), “Phác họa Mỹ Latinh 1997”, </w:t>
      </w:r>
      <w:r w:rsidRPr="00186316">
        <w:rPr>
          <w:i/>
          <w:color w:val="000000" w:themeColor="text1"/>
          <w:sz w:val="28"/>
        </w:rPr>
        <w:t>Tạp chí Nghiên cứu Quốc tế</w:t>
      </w:r>
      <w:r w:rsidRPr="00186316">
        <w:rPr>
          <w:color w:val="000000" w:themeColor="text1"/>
          <w:sz w:val="28"/>
        </w:rPr>
        <w:t>, Học viện Ngoại giao, số 22.</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35. Phan Doãn Nam (2012), “Thế giới sau 10 năm chiến tranh lạnh”, </w:t>
      </w:r>
      <w:r w:rsidRPr="00186316">
        <w:rPr>
          <w:i/>
          <w:color w:val="000000" w:themeColor="text1"/>
          <w:sz w:val="28"/>
        </w:rPr>
        <w:t>Tạp chí Nghiên cứu Quốc tế</w:t>
      </w:r>
      <w:r w:rsidRPr="00186316">
        <w:rPr>
          <w:color w:val="000000" w:themeColor="text1"/>
          <w:sz w:val="28"/>
        </w:rPr>
        <w:t>, Học viện Ngoại giao, số 27.</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36. Quốc hội nước Cộng hòa xã hội chủ nghĩa Việt Nam (2022), </w:t>
      </w:r>
      <w:r w:rsidRPr="00186316">
        <w:rPr>
          <w:i/>
          <w:color w:val="000000" w:themeColor="text1"/>
          <w:sz w:val="28"/>
        </w:rPr>
        <w:t>Luật số 10/2022/QH15: Luật Thực hiện dân chủ ở cơ sở.</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37. Tân Hướng Dương, Phan Kim Nga (chủ biên) (2024), </w:t>
      </w:r>
      <w:r w:rsidRPr="00186316">
        <w:rPr>
          <w:i/>
          <w:color w:val="000000" w:themeColor="text1"/>
          <w:sz w:val="28"/>
        </w:rPr>
        <w:t>Báo cáo về sự phát triển của phong trào Cộng sản quốc tế (2022 - 2023)</w:t>
      </w:r>
      <w:r w:rsidRPr="00186316">
        <w:rPr>
          <w:color w:val="000000" w:themeColor="text1"/>
          <w:sz w:val="28"/>
        </w:rPr>
        <w:t>, Vi Lệ Xuân, Thượng Phong dịch, Nguyễn Minh Hoàn, Phan Kim Nga hiệu đính, Nhà xuất bản Lý luận chính trị,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38. Trần Thị Kim Oanh (2013), “Chức năng xã hội của tôn giáo - nhìn từ góc độ triết học”, </w:t>
      </w:r>
      <w:r w:rsidRPr="00186316">
        <w:rPr>
          <w:i/>
          <w:color w:val="000000" w:themeColor="text1"/>
          <w:sz w:val="28"/>
        </w:rPr>
        <w:t>Tạp chí Triết học</w:t>
      </w:r>
      <w:r w:rsidRPr="00186316">
        <w:rPr>
          <w:color w:val="000000" w:themeColor="text1"/>
          <w:sz w:val="28"/>
        </w:rPr>
        <w:t>, số 1.</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39. Trần Văn Phòng (2019), “Giá trị bền vững của chủ nghĩa Mác - Lênin trong thời đại ngày nay”, </w:t>
      </w:r>
      <w:r w:rsidRPr="00186316">
        <w:rPr>
          <w:i/>
          <w:color w:val="000000" w:themeColor="text1"/>
          <w:sz w:val="28"/>
        </w:rPr>
        <w:t>Tạp chí Chủ nghĩa xã hội - Lý luận và thực tiễn</w:t>
      </w:r>
      <w:r w:rsidRPr="00186316">
        <w:rPr>
          <w:color w:val="000000" w:themeColor="text1"/>
          <w:sz w:val="28"/>
        </w:rPr>
        <w:t>, số 1/2019, tr. 12-17.</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40. Vũ Minh Thành (2024), </w:t>
      </w:r>
      <w:r w:rsidRPr="00186316">
        <w:rPr>
          <w:i/>
          <w:color w:val="000000" w:themeColor="text1"/>
          <w:sz w:val="28"/>
        </w:rPr>
        <w:t>Đấu tranh</w:t>
      </w:r>
      <w:r w:rsidRPr="00186316">
        <w:rPr>
          <w:color w:val="000000" w:themeColor="text1"/>
          <w:sz w:val="28"/>
        </w:rPr>
        <w:t>, bảo vệ sự vận dụng sáng tạo học th</w:t>
      </w:r>
      <w:r w:rsidRPr="00186316">
        <w:rPr>
          <w:color w:val="000000" w:themeColor="text1"/>
          <w:sz w:val="28"/>
        </w:rPr>
        <w:t>u</w:t>
      </w:r>
      <w:r w:rsidRPr="00186316">
        <w:rPr>
          <w:color w:val="000000" w:themeColor="text1"/>
          <w:sz w:val="28"/>
        </w:rPr>
        <w:t>yết Mác - Lênin về hình thái kinh tế - xã hội của Đảng Cộng sản Việt Nam trong sự nghiệp xây dựng chủ nghĩa xã hội, Luận án tiến sĩ Triết học, Học viện Báo chí và Tuyên truyền, Hà Nội.</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41. Vũ Văn Phúc (2020), “Vận dụng lý luận về sở hữu của chủ nghĩa Mác - Lênin trong thời kỳ quá độ lên chủ nghĩa xã hội ở Việt Nam”.</w:t>
      </w:r>
    </w:p>
    <w:p w:rsidR="004567F2" w:rsidRPr="00186316" w:rsidRDefault="006C79E7" w:rsidP="0086672B">
      <w:pPr>
        <w:spacing w:line="336" w:lineRule="auto"/>
        <w:ind w:left="709" w:hanging="709"/>
        <w:jc w:val="both"/>
        <w:rPr>
          <w:color w:val="000000" w:themeColor="text1"/>
          <w:sz w:val="28"/>
        </w:rPr>
      </w:pPr>
      <w:r w:rsidRPr="00186316">
        <w:rPr>
          <w:b/>
          <w:color w:val="000000" w:themeColor="text1"/>
          <w:sz w:val="28"/>
        </w:rPr>
        <w:t>II. Tài liệu tiếng nước ngoài</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42. Akyeampong Emmanuel (2018), “African socialism; or, the search for an indigenous model of economic development?”, Economic History of Developing Regions, Vol. 33 (1), pp. 69-87, DOI: https://doi.org/10.1080/20780389.2018.1434411.</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43. Amin Samir (1976), Unequal Development: An Essay on the Social Fo</w:t>
      </w:r>
      <w:r w:rsidRPr="00186316">
        <w:rPr>
          <w:color w:val="000000" w:themeColor="text1"/>
          <w:sz w:val="28"/>
        </w:rPr>
        <w:t>r</w:t>
      </w:r>
      <w:r w:rsidRPr="00186316">
        <w:rPr>
          <w:color w:val="000000" w:themeColor="text1"/>
          <w:sz w:val="28"/>
        </w:rPr>
        <w:t>mations of Peripheral Capitalism, Monthly Review Press, New York.</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44. Asian Socialist Conference (1953), “Resolutions of the First Asian Socia</w:t>
      </w:r>
      <w:r w:rsidRPr="00186316">
        <w:rPr>
          <w:color w:val="000000" w:themeColor="text1"/>
          <w:sz w:val="28"/>
        </w:rPr>
        <w:t>l</w:t>
      </w:r>
      <w:r w:rsidRPr="00186316">
        <w:rPr>
          <w:color w:val="000000" w:themeColor="text1"/>
          <w:sz w:val="28"/>
        </w:rPr>
        <w:t>ist Conference”, First Asian Socialist Conference, Asian Socialist Co</w:t>
      </w:r>
      <w:r w:rsidRPr="00186316">
        <w:rPr>
          <w:color w:val="000000" w:themeColor="text1"/>
          <w:sz w:val="28"/>
        </w:rPr>
        <w:t>n</w:t>
      </w:r>
      <w:r w:rsidRPr="00186316">
        <w:rPr>
          <w:color w:val="000000" w:themeColor="text1"/>
          <w:sz w:val="28"/>
        </w:rPr>
        <w:t>ference, Rangoon, tr. 11-15.</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45. Asian-African Conference (1955), Final Communiqué of the Asian-African Conference of Bandung, Bandung.</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46. Azenabor Godwin (2009), “Socialism as an African Social and Political Philosophy: Senghor’s Paradigm”, LWATI: A Journal of Contemp</w:t>
      </w:r>
      <w:r w:rsidRPr="00186316">
        <w:rPr>
          <w:color w:val="000000" w:themeColor="text1"/>
          <w:sz w:val="28"/>
        </w:rPr>
        <w:t>o</w:t>
      </w:r>
      <w:r w:rsidRPr="00186316">
        <w:rPr>
          <w:color w:val="000000" w:themeColor="text1"/>
          <w:sz w:val="28"/>
        </w:rPr>
        <w:t>rary Research, Vol. 6 (2), pp. 45-58, DOI: https://doi.org/10.4314/lwati.v6i2.46589.</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47. Berktay Aslı (2010), “Negritude and African Socialism: Rhetorical D</w:t>
      </w:r>
      <w:r w:rsidRPr="00186316">
        <w:rPr>
          <w:color w:val="000000" w:themeColor="text1"/>
          <w:sz w:val="28"/>
        </w:rPr>
        <w:t>e</w:t>
      </w:r>
      <w:r w:rsidRPr="00186316">
        <w:rPr>
          <w:color w:val="000000" w:themeColor="text1"/>
          <w:sz w:val="28"/>
        </w:rPr>
        <w:t>vices for Overcoming Social Divides”, Third Text, Vol. 24 (2), pp. 205-214, DOI: https://doi.org/10.1080/09528821003722207.</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48. Bjerk Paul (2023), “Agency and the Arusha Declaration: Nyerere, NUTA, and Political Discourse in Tanzania, 1966-7”, The Journal of African History, Vol. 64 (3), pp. 368-387, DOI: https://doi.org/10.1017/S0021853723000579.</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49. Boff Leonardo và Boff Clodovis (2001), Introducing Liberation Theology, Orbis Books, Maryknoll, tại trang https://orbisbooks.com/products/introducing-liberation-theology,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50. Brockway Fenner (1993), African Socialism, Pluto Press, London.</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51. Bussotti Luca (2025), “Do marxismo-leninismo ao autoritarismo neolibe</w:t>
      </w:r>
      <w:r w:rsidRPr="00186316">
        <w:rPr>
          <w:color w:val="000000" w:themeColor="text1"/>
          <w:sz w:val="28"/>
        </w:rPr>
        <w:t>r</w:t>
      </w:r>
      <w:r w:rsidRPr="00186316">
        <w:rPr>
          <w:color w:val="000000" w:themeColor="text1"/>
          <w:sz w:val="28"/>
        </w:rPr>
        <w:t>al na África Lusófona. O caso do MPLA (Angola) e da FRELIMO (Moçambique)”, Confluenze. Rivista di Studi Iberoamericani, Vol. 17 (1), pp. 240-269, DOI: https://doi.org/10.6092/issn.2036-0967/19971.</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52. Buxton J. (2020), “Continuity and change in Venezuela’s Bolivarian Re</w:t>
      </w:r>
      <w:r w:rsidRPr="00186316">
        <w:rPr>
          <w:color w:val="000000" w:themeColor="text1"/>
          <w:sz w:val="28"/>
        </w:rPr>
        <w:t>v</w:t>
      </w:r>
      <w:r w:rsidRPr="00186316">
        <w:rPr>
          <w:color w:val="000000" w:themeColor="text1"/>
          <w:sz w:val="28"/>
        </w:rPr>
        <w:t>olution”, Third World Quarterly, Vol. 41 (8), pp. 1371-1387, DOI: https://doi.org/10.1080/01436597.2019.1653179.</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53. Cabral Amílcar (1970), National Liberation and Culture, Syracuse Un</w:t>
      </w:r>
      <w:r w:rsidRPr="00186316">
        <w:rPr>
          <w:color w:val="000000" w:themeColor="text1"/>
          <w:sz w:val="28"/>
        </w:rPr>
        <w:t>i</w:t>
      </w:r>
      <w:r w:rsidRPr="00186316">
        <w:rPr>
          <w:color w:val="000000" w:themeColor="text1"/>
          <w:sz w:val="28"/>
        </w:rPr>
        <w:t>versity, Syracuse.</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54. Campello Tereza và Neri Marcelo Côrtes (chủ biên) (2014), Bolsa Família Program: A Decade of Social Inclusion in Brazil: Executive Summary, IPEA/MDS, Brasília.</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55. Cardoso Fernando Henrique và Faletto Enzo (1979), Dependency and D</w:t>
      </w:r>
      <w:r w:rsidRPr="00186316">
        <w:rPr>
          <w:color w:val="000000" w:themeColor="text1"/>
          <w:sz w:val="28"/>
        </w:rPr>
        <w:t>e</w:t>
      </w:r>
      <w:r w:rsidRPr="00186316">
        <w:rPr>
          <w:color w:val="000000" w:themeColor="text1"/>
          <w:sz w:val="28"/>
        </w:rPr>
        <w:t>velopment in Latin America, University of California Press, Berkeley.</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56. Chabal Patrick (1990), “The Socialist Ideal in Africa”, Journal of the I</w:t>
      </w:r>
      <w:r w:rsidRPr="00186316">
        <w:rPr>
          <w:color w:val="000000" w:themeColor="text1"/>
          <w:sz w:val="28"/>
        </w:rPr>
        <w:t>n</w:t>
      </w:r>
      <w:r w:rsidRPr="00186316">
        <w:rPr>
          <w:color w:val="000000" w:themeColor="text1"/>
          <w:sz w:val="28"/>
        </w:rPr>
        <w:t>ternational African Institute, Vol. 60 (2), pp. 294-298.</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57. Clark P. và Rosales A. (2022), “Broadened embedded autonomy and La</w:t>
      </w:r>
      <w:r w:rsidRPr="00186316">
        <w:rPr>
          <w:color w:val="000000" w:themeColor="text1"/>
          <w:sz w:val="28"/>
        </w:rPr>
        <w:t>t</w:t>
      </w:r>
      <w:r w:rsidRPr="00186316">
        <w:rPr>
          <w:color w:val="000000" w:themeColor="text1"/>
          <w:sz w:val="28"/>
        </w:rPr>
        <w:t>in America’s Pink Tide: Towards the neo-developmental state”, Globa</w:t>
      </w:r>
      <w:r w:rsidRPr="00186316">
        <w:rPr>
          <w:color w:val="000000" w:themeColor="text1"/>
          <w:sz w:val="28"/>
        </w:rPr>
        <w:t>l</w:t>
      </w:r>
      <w:r w:rsidRPr="00186316">
        <w:rPr>
          <w:color w:val="000000" w:themeColor="text1"/>
          <w:sz w:val="28"/>
        </w:rPr>
        <w:t>izations, Vol. 20 (1), pp. 20-37, DOI: https://doi.org/10.1080/14747731.2022.2032986.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58. Congregation for the Doctrine of the Faith (1984), Instruction on Certain Aspects of the “Theology of Liberation” (Libertatis Nuntius), Vatican, tại trang https://www.vatican.va/roman_curia/congregations/cfaith/documents/rc_con_cfaith_doc_19840806_theology-liberation_en.html,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59. Consejo Episcopal Latinoamericano - CELAM (1968), Documentos fin</w:t>
      </w:r>
      <w:r w:rsidRPr="00186316">
        <w:rPr>
          <w:color w:val="000000" w:themeColor="text1"/>
          <w:sz w:val="28"/>
        </w:rPr>
        <w:t>a</w:t>
      </w:r>
      <w:r w:rsidRPr="00186316">
        <w:rPr>
          <w:color w:val="000000" w:themeColor="text1"/>
          <w:sz w:val="28"/>
        </w:rPr>
        <w:t>les de Medellín, II Conferencia General del Episcopado Latinoameric</w:t>
      </w:r>
      <w:r w:rsidRPr="00186316">
        <w:rPr>
          <w:color w:val="000000" w:themeColor="text1"/>
          <w:sz w:val="28"/>
        </w:rPr>
        <w:t>a</w:t>
      </w:r>
      <w:r w:rsidRPr="00186316">
        <w:rPr>
          <w:color w:val="000000" w:themeColor="text1"/>
          <w:sz w:val="28"/>
        </w:rPr>
        <w:t>no, Medellín, tại trang https://www.celam.org/documentos/Documento_Conclusivo_Medellin.pdf, [truy cập ngày 27/6/2026].</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60. Consejo Episcopal Latinoamericano - CELAM (1979), III Conferencia General del Episcopado Latinoamericano: La evangelización en el presente y en el futuro de América Latina, Puebla, tại trang https://www.celam.org/conferencias-generales, [truy cập ngày 13/6/2026].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61. Coulson Andrew (2013), Tanzania: A Political Economy, second edition, Oxford University Press, Oxford.</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62. Derluguian Georgi (2012), “The Social Origins of Good and Bad Gover</w:t>
      </w:r>
      <w:r w:rsidRPr="00186316">
        <w:rPr>
          <w:color w:val="000000" w:themeColor="text1"/>
          <w:sz w:val="28"/>
        </w:rPr>
        <w:t>n</w:t>
      </w:r>
      <w:r w:rsidRPr="00186316">
        <w:rPr>
          <w:color w:val="000000" w:themeColor="text1"/>
          <w:sz w:val="28"/>
        </w:rPr>
        <w:t>ance: Re-interpreting the 1968 Schism in FRELIMO”, trong E. Morier-Genoud (chủ biên), Sure Road? Nationalisms in Angola, Guinea-Bissau and Mozambique, Brill, Leiden, pp. 78-101, DOI: https://doi.org/10.1163/9789004226012_005.</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63. ECLAC (2024), Social Panorama of Latin America and the Caribbean, 2024: The Challenges of Non-contributory Social Protection in A</w:t>
      </w:r>
      <w:r w:rsidRPr="00186316">
        <w:rPr>
          <w:color w:val="000000" w:themeColor="text1"/>
          <w:sz w:val="28"/>
        </w:rPr>
        <w:t>d</w:t>
      </w:r>
      <w:r w:rsidRPr="00186316">
        <w:rPr>
          <w:color w:val="000000" w:themeColor="text1"/>
          <w:sz w:val="28"/>
        </w:rPr>
        <w:t>vancing towards Inclusive Social Development, Economic Commission for Latin America and the Caribbean, Santiago, tại trang https://www.cepal.org/en/publications/80859-social-panorama-latin-america-and-caribbean-2024-challenges-non-contributory,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64. Ergas Zaki (1980), “Why Did the Ujamaa Village Policy Fail? Towards a Global Analysis”, The Journal of Modern African Studies, Vol. 18 (3), pp. 387-410, DOI: https://doi.org/10.1017/S0022278X00011575.</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65. Estado Plurinacional de Bolivia (2006), Decreto Supremo Nº 28701 “H</w:t>
      </w:r>
      <w:r w:rsidRPr="00186316">
        <w:rPr>
          <w:color w:val="000000" w:themeColor="text1"/>
          <w:sz w:val="28"/>
        </w:rPr>
        <w:t>é</w:t>
      </w:r>
      <w:r w:rsidRPr="00186316">
        <w:rPr>
          <w:color w:val="000000" w:themeColor="text1"/>
          <w:sz w:val="28"/>
        </w:rPr>
        <w:t>roes del Chaco”, Yacimientos Petrolíferos Fiscales Bolivianos, tại trang https://www.ypfb.gob.bo/Nuestra_historia, [truy cập ngày 11/3/2026].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66. Estado Plurinacional de Bolivia (2009), Constitución Política del Estado, Organización de los Estados Americanos, tại trang https://www.oas.org/dil/esp/constitucion_bolivia.pdf, [truy cập ngày 12/11/2025].</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67. García-Guadilla María Pilar (2008), “The Functioning of the Communal Councils in Venezuela: Popular Power or Clientelism?”, Revista Ven</w:t>
      </w:r>
      <w:r w:rsidRPr="00186316">
        <w:rPr>
          <w:color w:val="000000" w:themeColor="text1"/>
          <w:sz w:val="28"/>
        </w:rPr>
        <w:t>e</w:t>
      </w:r>
      <w:r w:rsidRPr="00186316">
        <w:rPr>
          <w:color w:val="000000" w:themeColor="text1"/>
          <w:sz w:val="28"/>
        </w:rPr>
        <w:t>zolana de Economía y Ciencias Sociales, Vol. 14 (1), pp. 125-151, tại trang https://ve.scielo.org/scielo.php?script=sci_abstract&amp;pid=S1315-64112008000100009&amp;lng=en&amp;nrm=iso,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68. Gilabert P. và O’Neill M. (2024), “Socialism”, The Stanford Encyclop</w:t>
      </w:r>
      <w:r w:rsidRPr="00186316">
        <w:rPr>
          <w:color w:val="000000" w:themeColor="text1"/>
          <w:sz w:val="28"/>
        </w:rPr>
        <w:t>e</w:t>
      </w:r>
      <w:r w:rsidRPr="00186316">
        <w:rPr>
          <w:color w:val="000000" w:themeColor="text1"/>
          <w:sz w:val="28"/>
        </w:rPr>
        <w:t>dia of Philosophy, Stanford University, tại trang https://plato.stanford.edu/archives/sum2024/entries/socialism/,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69. Government of India (2002), The Constitution of India, India Code, tại trang https://www.indiacode.nic.in/bitstream/123456789/19150/1/constitution_of_india.pdf,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70. Greco Elisa (2016), “Village land politics and the legacy of ujamaa”, R</w:t>
      </w:r>
      <w:r w:rsidRPr="00186316">
        <w:rPr>
          <w:color w:val="000000" w:themeColor="text1"/>
          <w:sz w:val="28"/>
        </w:rPr>
        <w:t>e</w:t>
      </w:r>
      <w:r w:rsidRPr="00186316">
        <w:rPr>
          <w:color w:val="000000" w:themeColor="text1"/>
          <w:sz w:val="28"/>
        </w:rPr>
        <w:t>view of African Political Economy, Vol. 43 (sup1), pp. 22-40, DOI: https://doi.org/10.1080/03056244.2016.1219179.</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71. Gutiérrez Gustavo (1988), A Theology of Liberation: History, Politics, and Salvation, revised edition, Orbis Books, Maryknoll.</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72. Harvey David (2005), A Brief History of Neoliberalism, Oxford Univers</w:t>
      </w:r>
      <w:r w:rsidRPr="00186316">
        <w:rPr>
          <w:color w:val="000000" w:themeColor="text1"/>
          <w:sz w:val="28"/>
        </w:rPr>
        <w:t>i</w:t>
      </w:r>
      <w:r w:rsidRPr="00186316">
        <w:rPr>
          <w:color w:val="000000" w:themeColor="text1"/>
          <w:sz w:val="28"/>
        </w:rPr>
        <w:t>ty Press, Oxford.</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73. Hawkins Kirk A. (2010), “Who Mobilizes? Participatory Democracy in Chávez’s Bolivarian Revolution”, Latin American Politics and Society, Vol. 52 (3), pp. 31-66, DOI: https://doi.org/10.1111/j.1548-2456.2010.00089.x.</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74. Hunter Emma (2015), “Ujamaa and the Arusha Declaration”, trong Polit</w:t>
      </w:r>
      <w:r w:rsidRPr="00186316">
        <w:rPr>
          <w:color w:val="000000" w:themeColor="text1"/>
          <w:sz w:val="28"/>
        </w:rPr>
        <w:t>i</w:t>
      </w:r>
      <w:r w:rsidRPr="00186316">
        <w:rPr>
          <w:color w:val="000000" w:themeColor="text1"/>
          <w:sz w:val="28"/>
        </w:rPr>
        <w:t>cal Thought and the Public Sphere in Tanzania: Freedom, Democracy and Citizenship in the Era of Decolonization, Cambridge University Press, Cambridge, pp. 210-230, DOI: https://doi.org/10.1017/CBO9781316104620.010.</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75. Hymans L. (1971), Léopold Sédar Senghor: An Intellectual Biography, Edinburgh University Press, Edinburgh.</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76. Lal Priya (2015), African Socialism in Postcolonial Tanzania: Between the Village and the World, Cambridge University Press, Cambridge, DOI: https://doi.org/10.1017/CBO9781316221679, tại trang https://www.cambridge.org/core/books/african-socialism-in-postcolonial-tanzania/BA9F38611507F983D49F30DB2FD7DBCB,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77. Lewis S. L. (2019), “Asian Socialism and the Forgotten Architects of Post-Colonial Freedom”, Journal of World History, Vol. 30 (1-2), pp. 55-88, DOI: https://doi.org/10.1353/jwh.2019.0028.</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78. Lewis S. L., Osei-Opare N. và Crow J. E. (chủ biên) (2024), Socialism, Internationalism, and Development in the Third World: Envisioning Modernity in the Era of Decolonization, Bloomsbury Academic, Lo</w:t>
      </w:r>
      <w:r w:rsidRPr="00186316">
        <w:rPr>
          <w:color w:val="000000" w:themeColor="text1"/>
          <w:sz w:val="28"/>
        </w:rPr>
        <w:t>n</w:t>
      </w:r>
      <w:r w:rsidRPr="00186316">
        <w:rPr>
          <w:color w:val="000000" w:themeColor="text1"/>
          <w:sz w:val="28"/>
        </w:rPr>
        <w:t>don, DOI: https://doi.org/10.5040/9781350420175.</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79. Losch Dieter (1990), “Socialism in Africa”, Intereconomics, Vol. 25 (6), pp. 300-306.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80. Mao Zedong (1966), On New Democracy, Foreign Languages Press, P</w:t>
      </w:r>
      <w:r w:rsidRPr="00186316">
        <w:rPr>
          <w:color w:val="000000" w:themeColor="text1"/>
          <w:sz w:val="28"/>
        </w:rPr>
        <w:t>e</w:t>
      </w:r>
      <w:r w:rsidRPr="00186316">
        <w:rPr>
          <w:color w:val="000000" w:themeColor="text1"/>
          <w:sz w:val="28"/>
        </w:rPr>
        <w:t>king.</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81. Masabo C. J. (2023), “Nyerere and the African Theory of Democracy”, Democratic Theory, Vol. 10 (1), pp. 36-51, DOI: https://doi.org/10.3167/dt.2023.100104.</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82. McNelly Angus (2020), “The Incorporation of Social Organizations under the MAS in Bolivia”, Latin American Perspectives, Vol. 47 (4), pp. 76-95, DOI: https://doi.org/10.1177/0094582X20918556.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83. Nehru J. (1955), “Socialistic Pattern of Society”, The Nehru Archive, tại trang https://nehruarchive.in/documents/socialistic-pattern-of-society-21-january-1955-kzzxx2, [truy cập ngày 28/6/2026].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84. Nehru Jawaharlal (1995), The Discovery of India, Oxford University Press, New Delhi.</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85. Nguyen, M. H. [Nguyễn Minh Hoàn] (2021), “Friedrich Engels’s Critique of the Nature of Social Justice under Capitalism”, International Critical Thought, Vol. 11, No. 1, pp. 76-82, DOI: https://doi.org/10.1080/21598282.2021.1885891.</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86. Nkrumah Kwame (1965), Neo-Colonialism: The Last Stage of Imperia</w:t>
      </w:r>
      <w:r w:rsidRPr="00186316">
        <w:rPr>
          <w:color w:val="000000" w:themeColor="text1"/>
          <w:sz w:val="28"/>
        </w:rPr>
        <w:t>l</w:t>
      </w:r>
      <w:r w:rsidRPr="00186316">
        <w:rPr>
          <w:color w:val="000000" w:themeColor="text1"/>
          <w:sz w:val="28"/>
        </w:rPr>
        <w:t>ism, Thomas Nelson &amp; Sons, London.</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87. Non-Aligned Movement (1961), Declaration of the Heads of State or Government of the Non-Aligned Countries, Belgrade.</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88. Nyerere Julius K. (1968), Ujamaa: Essays on Socialism, Oxford Univers</w:t>
      </w:r>
      <w:r w:rsidRPr="00186316">
        <w:rPr>
          <w:color w:val="000000" w:themeColor="text1"/>
          <w:sz w:val="28"/>
        </w:rPr>
        <w:t>i</w:t>
      </w:r>
      <w:r w:rsidRPr="00186316">
        <w:rPr>
          <w:color w:val="000000" w:themeColor="text1"/>
          <w:sz w:val="28"/>
        </w:rPr>
        <w:t>ty Press, Dar es Salaam.</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89. Nyerere Julius K. (1968), “Socialism and Rural Development”, trong Ujamaa: Essays on Socialism, Oxford University Press, Dar es Salaam, pp. 106-144.</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90. Oberst Timothy (1984), “Chama Cha Mapinduzi and Frelimo: The Party and the Transition to Socialism”, Critical Sociology, Vol. 12 (1-2), pp. 25-37, DOI: https://doi.org/10.1177/089692058401200104.</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91. Ocampo José Antonio và Gómez-Arteaga Natalie (2017), “Social prote</w:t>
      </w:r>
      <w:r w:rsidRPr="00186316">
        <w:rPr>
          <w:color w:val="000000" w:themeColor="text1"/>
          <w:sz w:val="28"/>
        </w:rPr>
        <w:t>c</w:t>
      </w:r>
      <w:r w:rsidRPr="00186316">
        <w:rPr>
          <w:color w:val="000000" w:themeColor="text1"/>
          <w:sz w:val="28"/>
        </w:rPr>
        <w:t>tion systems, redistribution and growth in Latin America”, CEPAL R</w:t>
      </w:r>
      <w:r w:rsidRPr="00186316">
        <w:rPr>
          <w:color w:val="000000" w:themeColor="text1"/>
          <w:sz w:val="28"/>
        </w:rPr>
        <w:t>e</w:t>
      </w:r>
      <w:r w:rsidRPr="00186316">
        <w:rPr>
          <w:color w:val="000000" w:themeColor="text1"/>
          <w:sz w:val="28"/>
        </w:rPr>
        <w:t>view, No. 122, pp. 7-29.</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92. Palat M. K. (2022), “Socialism in India”, trong M. van der Linden (chủ biên), The Cambridge History of Socialism, Vol. II, Cambridge Un</w:t>
      </w:r>
      <w:r w:rsidRPr="00186316">
        <w:rPr>
          <w:color w:val="000000" w:themeColor="text1"/>
          <w:sz w:val="28"/>
        </w:rPr>
        <w:t>i</w:t>
      </w:r>
      <w:r w:rsidRPr="00186316">
        <w:rPr>
          <w:color w:val="000000" w:themeColor="text1"/>
          <w:sz w:val="28"/>
        </w:rPr>
        <w:t>versity Press, Cambridge, pp. 414-434, DOI: https://doi.org/10.1017/9781108611107.021.</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93. Prashad Vijay (2007), The Darker Nations: A People’s History of the Third World, The New Press, New York.</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94. Prebisch Raúl (1962), “The Economic Development of Latin America and Its Principal Problems”, Economic Bulletin for Latin America, ECLAC/CEPAL, tại trang https://repositorio.cepal.org/handle/11362/10079, [truy cập ngày 13/5/2026].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95. Ramírez Bonilla Diego Alejandro (2015), “The World Capitalist Crisis, Latin America and Ecuador: Socialism of the 21st Century or Progre</w:t>
      </w:r>
      <w:r w:rsidRPr="00186316">
        <w:rPr>
          <w:color w:val="000000" w:themeColor="text1"/>
          <w:sz w:val="28"/>
        </w:rPr>
        <w:t>s</w:t>
      </w:r>
      <w:r w:rsidRPr="00186316">
        <w:rPr>
          <w:color w:val="000000" w:themeColor="text1"/>
          <w:sz w:val="28"/>
        </w:rPr>
        <w:t>sive Neoextractivism?”, Sociedad y Economía, No. 28, pp. 51-73, DOI: https://doi.org/10.25100/sye.v0i28.3929.</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96. Ramírez Montañez J. C. (2017), “The XXI century socialism in the co</w:t>
      </w:r>
      <w:r w:rsidRPr="00186316">
        <w:rPr>
          <w:color w:val="000000" w:themeColor="text1"/>
          <w:sz w:val="28"/>
        </w:rPr>
        <w:t>n</w:t>
      </w:r>
      <w:r w:rsidRPr="00186316">
        <w:rPr>
          <w:color w:val="000000" w:themeColor="text1"/>
          <w:sz w:val="28"/>
        </w:rPr>
        <w:t>text of the new Latin American left”, Civilizar, Vol. 17 (33), pp. 97-112, DOI: https://doi.org/10.22518/16578953.902.</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97. Regalsky Pablo (2010), “Political Processes and the Reconfiguration of the State in Bolivia”, Latin American Perspectives, Vol. 37 (3), pp. 35-50, DOI: https://doi.org/10.1177/0094582X10364032.</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98. República Bolivariana de Venezuela (2007), Decreto Nº 5.200 con Rango, Valor y Fuerza de Ley de Migración a Empresas Mixtas de los Conve</w:t>
      </w:r>
      <w:r w:rsidRPr="00186316">
        <w:rPr>
          <w:color w:val="000000" w:themeColor="text1"/>
          <w:sz w:val="28"/>
        </w:rPr>
        <w:t>n</w:t>
      </w:r>
      <w:r w:rsidRPr="00186316">
        <w:rPr>
          <w:color w:val="000000" w:themeColor="text1"/>
          <w:sz w:val="28"/>
        </w:rPr>
        <w:t>ios de Asociación de la Faja Petrolífera del Orinoco; así como los Co</w:t>
      </w:r>
      <w:r w:rsidRPr="00186316">
        <w:rPr>
          <w:color w:val="000000" w:themeColor="text1"/>
          <w:sz w:val="28"/>
        </w:rPr>
        <w:t>n</w:t>
      </w:r>
      <w:r w:rsidRPr="00186316">
        <w:rPr>
          <w:color w:val="000000" w:themeColor="text1"/>
          <w:sz w:val="28"/>
        </w:rPr>
        <w:t>venios de Exploración a Riesgo y Ganancias Compartidas, Asamblea Nacional.</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99. República Bolivariana de Venezuela (2010), Ley Orgánica de las C</w:t>
      </w:r>
      <w:r w:rsidRPr="00186316">
        <w:rPr>
          <w:color w:val="000000" w:themeColor="text1"/>
          <w:sz w:val="28"/>
        </w:rPr>
        <w:t>o</w:t>
      </w:r>
      <w:r w:rsidRPr="00186316">
        <w:rPr>
          <w:color w:val="000000" w:themeColor="text1"/>
          <w:sz w:val="28"/>
        </w:rPr>
        <w:t>munas, Ministerio del Poder Popular para las Comunas y los M</w:t>
      </w:r>
      <w:r w:rsidRPr="00186316">
        <w:rPr>
          <w:color w:val="000000" w:themeColor="text1"/>
          <w:sz w:val="28"/>
        </w:rPr>
        <w:t>o</w:t>
      </w:r>
      <w:r w:rsidRPr="00186316">
        <w:rPr>
          <w:color w:val="000000" w:themeColor="text1"/>
          <w:sz w:val="28"/>
        </w:rPr>
        <w:t>vimientos Sociales, tại trang https://www.comunas.gob.ve/wp-content/uploads/2022/05/Ley-Organica-de-las-Comunas.pdf, [truy cập ngày 3/5/2026].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100. República Bolivariana de Venezuela (2010), Ley Orgánica del Sistema Económico Comunal, Ministerio del Poder Popular para las Comunas y los Movimientos Sociales, tại trang https://www.comunas.gob.ve/wp-content/uploads/2022/05/Ley-Organica-del-Sistema-Economico-Comunal.pdf, [truy cập ngày 2/3/2025].</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101. República Bolivariana de Venezuela (2013), Plan de la Patria: Segundo Plan Socialista de Desarrollo Económico y Social de la Nación 2013-2019, Caracas, tại trang https://extranet.who.int/mindbank/item/5974,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102. República Federativa do Brasil (2004), Lei nº 10.836, de 9 de janeiro de 2004, Presidência da República.</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103. Richard Westra (2023), “The Question of Socialism in China: An Intr</w:t>
      </w:r>
      <w:r w:rsidRPr="00186316">
        <w:rPr>
          <w:color w:val="000000" w:themeColor="text1"/>
          <w:sz w:val="28"/>
        </w:rPr>
        <w:t>o</w:t>
      </w:r>
      <w:r w:rsidRPr="00186316">
        <w:rPr>
          <w:color w:val="000000" w:themeColor="text1"/>
          <w:sz w:val="28"/>
        </w:rPr>
        <w:t>duction”, Journal of Contemporary Asia, Vol. 53 (5), pp. 749-766, DOI: https://doi.org/10.1080/00472336.2023.2236631.</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104. Riddell J., Annis R. và Sojo C. A. (2005), “Hugo Chávez: ‘We Must R</w:t>
      </w:r>
      <w:r w:rsidRPr="00186316">
        <w:rPr>
          <w:color w:val="000000" w:themeColor="text1"/>
          <w:sz w:val="28"/>
        </w:rPr>
        <w:t>e</w:t>
      </w:r>
      <w:r w:rsidRPr="00186316">
        <w:rPr>
          <w:color w:val="000000" w:themeColor="text1"/>
          <w:sz w:val="28"/>
        </w:rPr>
        <w:t>claim Socialism’”, Socialist Voice, pp. 34.</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105. Rodney Walter (2018), How Europe Underdeveloped Africa, Verso Books, London, tại trang https://www.versobooks.com/en-gb/products/788-how-europe-underdeveloped-africa, [truy cập ngày 21/6/2026].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106. Rodríguez González Gustavo (2006), El socialismo del siglo XXI, Lulu Press, Raleigh, NC.</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107. Roelofs H. Mark (1988), “Liberation Theology: The Recovery of Bibl</w:t>
      </w:r>
      <w:r w:rsidRPr="00186316">
        <w:rPr>
          <w:color w:val="000000" w:themeColor="text1"/>
          <w:sz w:val="28"/>
        </w:rPr>
        <w:t>i</w:t>
      </w:r>
      <w:r w:rsidRPr="00186316">
        <w:rPr>
          <w:color w:val="000000" w:themeColor="text1"/>
          <w:sz w:val="28"/>
        </w:rPr>
        <w:t>cal Radicalism”, American Political Science Review, Vol. 82 (2), pp. 549-566, DOI: https://doi.org/10.2307/1957400.</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108. Rojas R. (2017), “The Ebbing ‘Pink Tide’: An Autopsy of Left-Wing Regimes in Latin America”, New Labor Forum, Vol. 26 (2), pp. 70-82, DOI: https://doi.org/10.1177/1095796017700136.</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109. Schmidt Elizabeth (2013), Foreign Intervention in Africa, Cambridge University Press, New York.</w:t>
      </w:r>
    </w:p>
    <w:p w:rsidR="004567F2" w:rsidRPr="00186316" w:rsidRDefault="006C79E7" w:rsidP="0086672B">
      <w:pPr>
        <w:spacing w:line="336" w:lineRule="auto"/>
        <w:ind w:left="709" w:hanging="709"/>
        <w:jc w:val="both"/>
        <w:rPr>
          <w:color w:val="000000" w:themeColor="text1"/>
          <w:spacing w:val="-6"/>
          <w:sz w:val="28"/>
        </w:rPr>
      </w:pPr>
      <w:r w:rsidRPr="00186316">
        <w:rPr>
          <w:color w:val="000000" w:themeColor="text1"/>
          <w:spacing w:val="-6"/>
          <w:sz w:val="28"/>
        </w:rPr>
        <w:t>110. Senghor Léopold Sédar (1964), On African Socialism, Praeger, New York.</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111. Sherman T. C. (2018), “A new type of revolution: Socialist thought in India, 1940s-1960s”, Postcolonial Studies, Vol. 21 (4), pp. 485-504, DOI: https://doi.org/10.1080/13688790.2018.1500085.</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112. Su Khine Thant (2022), “Buddhist Socialism and National Identity in Colonial and Postwar Burma: An Analysis of U Nu’s Political Thought”, trong Matthew Galway và Marc H. Opper (chủ biên), Expe</w:t>
      </w:r>
      <w:r w:rsidRPr="00186316">
        <w:rPr>
          <w:color w:val="000000" w:themeColor="text1"/>
          <w:sz w:val="28"/>
        </w:rPr>
        <w:t>r</w:t>
      </w:r>
      <w:r w:rsidRPr="00186316">
        <w:rPr>
          <w:color w:val="000000" w:themeColor="text1"/>
          <w:sz w:val="28"/>
        </w:rPr>
        <w:t>iments with Marxism-Leninism in Cold War Southeast Asia, ANU Press, Canberra, pp. 107-136, DOI: https://doi.org/10.22459/EMLCWSA.2022.03.</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113. Tanganyika African National Union - TANU (1967), The Arusha Decl</w:t>
      </w:r>
      <w:r w:rsidRPr="00186316">
        <w:rPr>
          <w:color w:val="000000" w:themeColor="text1"/>
          <w:sz w:val="28"/>
        </w:rPr>
        <w:t>a</w:t>
      </w:r>
      <w:r w:rsidRPr="00186316">
        <w:rPr>
          <w:color w:val="000000" w:themeColor="text1"/>
          <w:sz w:val="28"/>
        </w:rPr>
        <w:t>ration and TANU’s Policy on Socialism and Self-Reliance, tại trang https://www.files.ethz.ch/isn/125524/8004_Arusha_Declaration.pdf, [truy cập ngày 05/6/2026].</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114. TANU (1967), The Arusha Declaration and TANU’s Policy on Socia</w:t>
      </w:r>
      <w:r w:rsidRPr="00186316">
        <w:rPr>
          <w:color w:val="000000" w:themeColor="text1"/>
          <w:sz w:val="28"/>
        </w:rPr>
        <w:t>l</w:t>
      </w:r>
      <w:r w:rsidRPr="00186316">
        <w:rPr>
          <w:color w:val="000000" w:themeColor="text1"/>
          <w:sz w:val="28"/>
        </w:rPr>
        <w:t>ism and Self-Reliance, Publicity Section, TANU, Dar es Salaam.</w:t>
      </w:r>
    </w:p>
    <w:p w:rsidR="004567F2" w:rsidRPr="00186316" w:rsidRDefault="006C79E7" w:rsidP="0086672B">
      <w:pPr>
        <w:spacing w:line="336" w:lineRule="auto"/>
        <w:ind w:left="709" w:hanging="709"/>
        <w:jc w:val="both"/>
        <w:rPr>
          <w:color w:val="000000" w:themeColor="text1"/>
          <w:sz w:val="28"/>
        </w:rPr>
      </w:pPr>
      <w:r w:rsidRPr="00186316">
        <w:rPr>
          <w:color w:val="000000" w:themeColor="text1"/>
          <w:sz w:val="28"/>
        </w:rPr>
        <w:t xml:space="preserve">115. </w:t>
      </w:r>
      <w:r w:rsidR="00923A17" w:rsidRPr="00186316">
        <w:rPr>
          <w:color w:val="000000" w:themeColor="text1"/>
          <w:sz w:val="28"/>
        </w:rPr>
        <w:t>UNCTAD (2025), Technology and Innovation Report 2025: Inclusive Artificial Intelligence for Development, United Nations, Geneva</w:t>
      </w:r>
      <w:r w:rsidRPr="00186316">
        <w:rPr>
          <w:color w:val="000000" w:themeColor="text1"/>
          <w:sz w:val="28"/>
        </w:rPr>
        <w:t>, tại trang https://unctad.org/publication/trade-and-development-report-2024, [truy cập ngày 22/4/2026].</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116. United Nations General Assembly (1960), Declaration on the Granting of Independence to Colonial Countries and Peoples, Resolution 1514 (XV), United Nations, New York.</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117. United Nations General Assembly (1974), Declaration on the Establis</w:t>
      </w:r>
      <w:r w:rsidRPr="00186316">
        <w:rPr>
          <w:color w:val="000000" w:themeColor="text1"/>
          <w:sz w:val="28"/>
        </w:rPr>
        <w:t>h</w:t>
      </w:r>
      <w:r w:rsidRPr="00186316">
        <w:rPr>
          <w:color w:val="000000" w:themeColor="text1"/>
          <w:sz w:val="28"/>
        </w:rPr>
        <w:t>ment of a New International Economic Order, Resolution 3201 (S-VI), United Nations, New York.</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118. Van der Linden M. (chủ biên) (2022), The Cambridge History of Socia</w:t>
      </w:r>
      <w:r w:rsidRPr="00186316">
        <w:rPr>
          <w:color w:val="000000" w:themeColor="text1"/>
          <w:sz w:val="28"/>
        </w:rPr>
        <w:t>l</w:t>
      </w:r>
      <w:r w:rsidRPr="00186316">
        <w:rPr>
          <w:color w:val="000000" w:themeColor="text1"/>
          <w:sz w:val="28"/>
        </w:rPr>
        <w:t>ism, Vol. II: Transforming State Power, Cambridge University Press, Cambridge, DOI: https://doi.org/10.1017/9781108611107.</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119. Wallerstein Immanuel (2004), World-Systems Analysis: An Introdu</w:t>
      </w:r>
      <w:r w:rsidRPr="00186316">
        <w:rPr>
          <w:color w:val="000000" w:themeColor="text1"/>
          <w:sz w:val="28"/>
        </w:rPr>
        <w:t>c</w:t>
      </w:r>
      <w:r w:rsidRPr="00186316">
        <w:rPr>
          <w:color w:val="000000" w:themeColor="text1"/>
          <w:sz w:val="28"/>
        </w:rPr>
        <w:t>tion, Duke University Press, Durham, DOI: https://doi.org/10.1215/9780822399018.</w:t>
      </w:r>
    </w:p>
    <w:p w:rsidR="004567F2" w:rsidRPr="00186316" w:rsidRDefault="006C79E7" w:rsidP="0086672B">
      <w:pPr>
        <w:spacing w:line="336" w:lineRule="auto"/>
        <w:ind w:left="709" w:hanging="709"/>
        <w:rPr>
          <w:color w:val="000000" w:themeColor="text1"/>
          <w:sz w:val="28"/>
        </w:rPr>
      </w:pPr>
      <w:r w:rsidRPr="00186316">
        <w:rPr>
          <w:color w:val="000000" w:themeColor="text1"/>
          <w:sz w:val="28"/>
        </w:rPr>
        <w:t>120. Wilde Matt (2017), “Contested Spaces: The Communal Councils and Participatory Democracy in Chávez’s Venezuela”, Latin American Pe</w:t>
      </w:r>
      <w:r w:rsidRPr="00186316">
        <w:rPr>
          <w:color w:val="000000" w:themeColor="text1"/>
          <w:sz w:val="28"/>
        </w:rPr>
        <w:t>r</w:t>
      </w:r>
      <w:r w:rsidRPr="00186316">
        <w:rPr>
          <w:color w:val="000000" w:themeColor="text1"/>
          <w:sz w:val="28"/>
        </w:rPr>
        <w:t>spectives, Vol. 44 (1), pp. 140-158, DOI: https://doi.org/10.1177/0094582X16658257.</w:t>
      </w:r>
    </w:p>
    <w:p w:rsidR="00690B42" w:rsidRPr="00186316" w:rsidRDefault="003216FF" w:rsidP="0086672B">
      <w:pPr>
        <w:spacing w:line="336" w:lineRule="auto"/>
        <w:ind w:left="709" w:hanging="709"/>
        <w:rPr>
          <w:color w:val="000000" w:themeColor="text1"/>
        </w:rPr>
      </w:pPr>
      <w:r w:rsidRPr="00186316">
        <w:rPr>
          <w:color w:val="000000" w:themeColor="text1"/>
          <w:sz w:val="28"/>
        </w:rPr>
        <w:t xml:space="preserve">121. </w:t>
      </w:r>
      <w:r w:rsidRPr="00186316">
        <w:rPr>
          <w:rFonts w:ascii="MS Mincho" w:eastAsia="MS Mincho" w:hAnsi="MS Mincho" w:cs="MS Mincho" w:hint="eastAsia"/>
          <w:color w:val="000000" w:themeColor="text1"/>
          <w:sz w:val="28"/>
        </w:rPr>
        <w:t>阮明</w:t>
      </w:r>
      <w:r w:rsidRPr="00186316">
        <w:rPr>
          <w:rFonts w:ascii="PMingLiU" w:eastAsia="PMingLiU" w:hAnsi="PMingLiU" w:cs="PMingLiU" w:hint="eastAsia"/>
          <w:color w:val="000000" w:themeColor="text1"/>
          <w:sz w:val="28"/>
        </w:rPr>
        <w:t>环</w:t>
      </w:r>
      <w:r w:rsidRPr="00186316">
        <w:rPr>
          <w:color w:val="000000" w:themeColor="text1"/>
          <w:sz w:val="28"/>
        </w:rPr>
        <w:t xml:space="preserve"> [Nguyễn Minh Hoàn] (2023), “</w:t>
      </w:r>
      <w:r w:rsidRPr="00186316">
        <w:rPr>
          <w:rFonts w:ascii="MS Mincho" w:eastAsia="MS Mincho" w:hAnsi="MS Mincho" w:cs="MS Mincho" w:hint="eastAsia"/>
          <w:color w:val="000000" w:themeColor="text1"/>
          <w:sz w:val="28"/>
        </w:rPr>
        <w:t>中国式</w:t>
      </w:r>
      <w:r w:rsidRPr="00186316">
        <w:rPr>
          <w:rFonts w:ascii="PMingLiU" w:eastAsia="PMingLiU" w:hAnsi="PMingLiU" w:cs="PMingLiU" w:hint="eastAsia"/>
          <w:color w:val="000000" w:themeColor="text1"/>
          <w:sz w:val="28"/>
        </w:rPr>
        <w:t>现代化是科学社会主义理论与实践的创新和发展</w:t>
      </w:r>
      <w:r w:rsidRPr="00186316">
        <w:rPr>
          <w:color w:val="000000" w:themeColor="text1"/>
          <w:sz w:val="28"/>
        </w:rPr>
        <w:t xml:space="preserve">” [Hiện đại hóa kiểu Trung Quốc là sự đổi mới và phát triển lý luận, thực tiễn của chủ nghĩa xã hội khoa học], </w:t>
      </w:r>
      <w:r w:rsidRPr="00186316">
        <w:rPr>
          <w:rFonts w:ascii="MS Mincho" w:eastAsia="MS Mincho" w:hAnsi="MS Mincho" w:cs="MS Mincho" w:hint="eastAsia"/>
          <w:color w:val="000000" w:themeColor="text1"/>
          <w:sz w:val="28"/>
        </w:rPr>
        <w:t>世界社会主</w:t>
      </w:r>
      <w:r w:rsidRPr="00186316">
        <w:rPr>
          <w:rFonts w:ascii="PMingLiU" w:eastAsia="PMingLiU" w:hAnsi="PMingLiU" w:cs="PMingLiU" w:hint="eastAsia"/>
          <w:color w:val="000000" w:themeColor="text1"/>
          <w:sz w:val="28"/>
        </w:rPr>
        <w:t>义研究</w:t>
      </w:r>
      <w:r w:rsidRPr="00186316">
        <w:rPr>
          <w:color w:val="000000" w:themeColor="text1"/>
          <w:sz w:val="28"/>
        </w:rPr>
        <w:t xml:space="preserve"> [Nghiên cứu Chủ nghĩa xã hội thế giới], số 5/2023.</w:t>
      </w:r>
    </w:p>
    <w:sectPr w:rsidR="00690B42" w:rsidRPr="00186316" w:rsidSect="008B028E">
      <w:headerReference w:type="default" r:id="rId12"/>
      <w:pgSz w:w="11906" w:h="16838" w:code="9"/>
      <w:pgMar w:top="1701" w:right="1134" w:bottom="1701" w:left="1984" w:header="709" w:footer="0" w:gutter="0"/>
      <w:pgNumType w:start="1"/>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ED0" w:rsidRDefault="007E6ED0">
      <w:r>
        <w:separator/>
      </w:r>
    </w:p>
  </w:endnote>
  <w:endnote w:type="continuationSeparator" w:id="0">
    <w:p w:rsidR="007E6ED0" w:rsidRDefault="007E6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177575181"/>
      <w:docPartObj>
        <w:docPartGallery w:val="Page Numbers (Bottom of Page)"/>
        <w:docPartUnique/>
      </w:docPartObj>
    </w:sdtPr>
    <w:sdtEndPr>
      <w:rPr>
        <w:rStyle w:val="PageNumber"/>
      </w:rPr>
    </w:sdtEndPr>
    <w:sdtContent>
      <w:p w:rsidR="0087035E" w:rsidRDefault="0087035E" w:rsidP="008B02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7035E" w:rsidRDefault="008703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ED0" w:rsidRDefault="007E6ED0">
      <w:r>
        <w:separator/>
      </w:r>
    </w:p>
  </w:footnote>
  <w:footnote w:type="continuationSeparator" w:id="0">
    <w:p w:rsidR="007E6ED0" w:rsidRDefault="007E6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51613778"/>
      <w:docPartObj>
        <w:docPartGallery w:val="Page Numbers (Top of Page)"/>
        <w:docPartUnique/>
      </w:docPartObj>
    </w:sdtPr>
    <w:sdtEndPr>
      <w:rPr>
        <w:rStyle w:val="PageNumber"/>
      </w:rPr>
    </w:sdtEndPr>
    <w:sdtContent>
      <w:p w:rsidR="0087035E" w:rsidRDefault="0087035E" w:rsidP="008B028E">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7035E" w:rsidRDefault="008703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35E" w:rsidRPr="00CA716C" w:rsidRDefault="0087035E" w:rsidP="00CA71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35E" w:rsidRDefault="0087035E">
    <w:pPr>
      <w:jc w:val="center"/>
    </w:pPr>
    <w:r>
      <w:fldChar w:fldCharType="begin"/>
    </w:r>
    <w:r>
      <w:instrText xml:space="preserve"> PAGE </w:instrText>
    </w:r>
    <w:r>
      <w:fldChar w:fldCharType="separate"/>
    </w:r>
    <w:r w:rsidR="00186316">
      <w:rPr>
        <w:noProof/>
      </w:rPr>
      <w:t>194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C0EB1"/>
    <w:multiLevelType w:val="multilevel"/>
    <w:tmpl w:val="969A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hideSpellingErrors/>
  <w:hideGrammaticalErrors/>
  <w:defaultTabStop w:val="720"/>
  <w:autoHyphenation/>
  <w:hyphenationZone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2E8"/>
    <w:rsid w:val="00012BC0"/>
    <w:rsid w:val="0001645C"/>
    <w:rsid w:val="00033217"/>
    <w:rsid w:val="00056FDB"/>
    <w:rsid w:val="00066673"/>
    <w:rsid w:val="00094B05"/>
    <w:rsid w:val="000E35A9"/>
    <w:rsid w:val="000F46EB"/>
    <w:rsid w:val="001024B8"/>
    <w:rsid w:val="00102A92"/>
    <w:rsid w:val="00111D6F"/>
    <w:rsid w:val="001258C3"/>
    <w:rsid w:val="00151CC3"/>
    <w:rsid w:val="0016790C"/>
    <w:rsid w:val="001847BB"/>
    <w:rsid w:val="00186316"/>
    <w:rsid w:val="00194440"/>
    <w:rsid w:val="00194D17"/>
    <w:rsid w:val="001D7ED6"/>
    <w:rsid w:val="001E2561"/>
    <w:rsid w:val="001F6D15"/>
    <w:rsid w:val="00216F9F"/>
    <w:rsid w:val="002345A0"/>
    <w:rsid w:val="0023754C"/>
    <w:rsid w:val="00240189"/>
    <w:rsid w:val="002678F4"/>
    <w:rsid w:val="00270743"/>
    <w:rsid w:val="00276B10"/>
    <w:rsid w:val="0028121D"/>
    <w:rsid w:val="00290AC6"/>
    <w:rsid w:val="002C4551"/>
    <w:rsid w:val="002E66B6"/>
    <w:rsid w:val="00306240"/>
    <w:rsid w:val="003128B8"/>
    <w:rsid w:val="00312F38"/>
    <w:rsid w:val="003216FF"/>
    <w:rsid w:val="00330154"/>
    <w:rsid w:val="00343324"/>
    <w:rsid w:val="003629E2"/>
    <w:rsid w:val="00364896"/>
    <w:rsid w:val="00366665"/>
    <w:rsid w:val="003703B4"/>
    <w:rsid w:val="0039219F"/>
    <w:rsid w:val="003C2882"/>
    <w:rsid w:val="003E018D"/>
    <w:rsid w:val="003E659B"/>
    <w:rsid w:val="0040724A"/>
    <w:rsid w:val="00411D66"/>
    <w:rsid w:val="00415131"/>
    <w:rsid w:val="00416C43"/>
    <w:rsid w:val="00435284"/>
    <w:rsid w:val="00451AC2"/>
    <w:rsid w:val="0045386D"/>
    <w:rsid w:val="004567F2"/>
    <w:rsid w:val="00473578"/>
    <w:rsid w:val="004D17EC"/>
    <w:rsid w:val="004D65F0"/>
    <w:rsid w:val="00505F1F"/>
    <w:rsid w:val="005208D9"/>
    <w:rsid w:val="00520D6B"/>
    <w:rsid w:val="00543CBF"/>
    <w:rsid w:val="005707D2"/>
    <w:rsid w:val="00574E4C"/>
    <w:rsid w:val="00593E0D"/>
    <w:rsid w:val="005A0341"/>
    <w:rsid w:val="005A2DE6"/>
    <w:rsid w:val="005B3F6B"/>
    <w:rsid w:val="005B4842"/>
    <w:rsid w:val="005C0E52"/>
    <w:rsid w:val="005D4A76"/>
    <w:rsid w:val="005E072E"/>
    <w:rsid w:val="006002E5"/>
    <w:rsid w:val="00623242"/>
    <w:rsid w:val="00637922"/>
    <w:rsid w:val="0064380F"/>
    <w:rsid w:val="00651018"/>
    <w:rsid w:val="006638BE"/>
    <w:rsid w:val="00690B42"/>
    <w:rsid w:val="00696338"/>
    <w:rsid w:val="006A2FBB"/>
    <w:rsid w:val="006B0DF7"/>
    <w:rsid w:val="006B5F72"/>
    <w:rsid w:val="006B7F4D"/>
    <w:rsid w:val="006C79E7"/>
    <w:rsid w:val="006F0BD6"/>
    <w:rsid w:val="006F2E25"/>
    <w:rsid w:val="006F6AB3"/>
    <w:rsid w:val="007430D6"/>
    <w:rsid w:val="00751D30"/>
    <w:rsid w:val="00767876"/>
    <w:rsid w:val="007822A2"/>
    <w:rsid w:val="00785D72"/>
    <w:rsid w:val="007A7889"/>
    <w:rsid w:val="007C7554"/>
    <w:rsid w:val="007E4C97"/>
    <w:rsid w:val="007E6ED0"/>
    <w:rsid w:val="007F70D8"/>
    <w:rsid w:val="008254CF"/>
    <w:rsid w:val="00833775"/>
    <w:rsid w:val="008475D7"/>
    <w:rsid w:val="00861BF2"/>
    <w:rsid w:val="0086672B"/>
    <w:rsid w:val="0087035E"/>
    <w:rsid w:val="00882733"/>
    <w:rsid w:val="00896AB6"/>
    <w:rsid w:val="008A6AAD"/>
    <w:rsid w:val="008B028E"/>
    <w:rsid w:val="008B41DF"/>
    <w:rsid w:val="008C37F4"/>
    <w:rsid w:val="008C5D21"/>
    <w:rsid w:val="008E50A7"/>
    <w:rsid w:val="008F0B20"/>
    <w:rsid w:val="00910D5E"/>
    <w:rsid w:val="00923A17"/>
    <w:rsid w:val="00925222"/>
    <w:rsid w:val="009460B8"/>
    <w:rsid w:val="009574C3"/>
    <w:rsid w:val="00972639"/>
    <w:rsid w:val="00993243"/>
    <w:rsid w:val="009B62E8"/>
    <w:rsid w:val="009C4275"/>
    <w:rsid w:val="009D3456"/>
    <w:rsid w:val="009D6702"/>
    <w:rsid w:val="009F545F"/>
    <w:rsid w:val="00A02768"/>
    <w:rsid w:val="00A03BD0"/>
    <w:rsid w:val="00A2034B"/>
    <w:rsid w:val="00A35403"/>
    <w:rsid w:val="00A4224B"/>
    <w:rsid w:val="00A478B4"/>
    <w:rsid w:val="00A62130"/>
    <w:rsid w:val="00A8596E"/>
    <w:rsid w:val="00AC0075"/>
    <w:rsid w:val="00AC50C1"/>
    <w:rsid w:val="00AC6E80"/>
    <w:rsid w:val="00B12B3A"/>
    <w:rsid w:val="00B27F56"/>
    <w:rsid w:val="00B45445"/>
    <w:rsid w:val="00B47E28"/>
    <w:rsid w:val="00B51892"/>
    <w:rsid w:val="00B62CB5"/>
    <w:rsid w:val="00B71EAF"/>
    <w:rsid w:val="00BA118D"/>
    <w:rsid w:val="00BA3740"/>
    <w:rsid w:val="00BB13CC"/>
    <w:rsid w:val="00BB6DB1"/>
    <w:rsid w:val="00BB773E"/>
    <w:rsid w:val="00BD66E7"/>
    <w:rsid w:val="00BD7C3B"/>
    <w:rsid w:val="00C163B9"/>
    <w:rsid w:val="00C22D34"/>
    <w:rsid w:val="00C33C82"/>
    <w:rsid w:val="00C81845"/>
    <w:rsid w:val="00C8382D"/>
    <w:rsid w:val="00C92966"/>
    <w:rsid w:val="00CA716C"/>
    <w:rsid w:val="00CC551D"/>
    <w:rsid w:val="00CC5A57"/>
    <w:rsid w:val="00CC75B8"/>
    <w:rsid w:val="00CD0304"/>
    <w:rsid w:val="00D15094"/>
    <w:rsid w:val="00D222F1"/>
    <w:rsid w:val="00D434B7"/>
    <w:rsid w:val="00D51A4D"/>
    <w:rsid w:val="00D62C84"/>
    <w:rsid w:val="00D666FC"/>
    <w:rsid w:val="00D7414C"/>
    <w:rsid w:val="00DA3C73"/>
    <w:rsid w:val="00DB5867"/>
    <w:rsid w:val="00DC11F8"/>
    <w:rsid w:val="00DD2176"/>
    <w:rsid w:val="00DD53F8"/>
    <w:rsid w:val="00DE257A"/>
    <w:rsid w:val="00DE292F"/>
    <w:rsid w:val="00DE40EA"/>
    <w:rsid w:val="00E343D8"/>
    <w:rsid w:val="00E60F18"/>
    <w:rsid w:val="00E650E2"/>
    <w:rsid w:val="00E7602E"/>
    <w:rsid w:val="00EA5B69"/>
    <w:rsid w:val="00EB3AB7"/>
    <w:rsid w:val="00EC0AB3"/>
    <w:rsid w:val="00ED10A8"/>
    <w:rsid w:val="00ED21D8"/>
    <w:rsid w:val="00EE3AE5"/>
    <w:rsid w:val="00EF4CEF"/>
    <w:rsid w:val="00F0618E"/>
    <w:rsid w:val="00F167B9"/>
    <w:rsid w:val="00F63497"/>
    <w:rsid w:val="00F779D3"/>
    <w:rsid w:val="00FA43A1"/>
    <w:rsid w:val="00FA44E2"/>
    <w:rsid w:val="00FA6A6C"/>
    <w:rsid w:val="00FC7FF9"/>
    <w:rsid w:val="00FD4C2C"/>
    <w:rsid w:val="00FF6DA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51D"/>
    <w:pPr>
      <w:suppressAutoHyphens w:val="0"/>
      <w:spacing w:line="360" w:lineRule="auto"/>
    </w:pPr>
    <w:rPr>
      <w:rFonts w:ascii="Times New Roman" w:eastAsia="Times New Roman" w:hAnsi="Times New Roman" w:cs="Times New Roman"/>
      <w:color w:val="000000"/>
      <w:sz w:val="26"/>
      <w:szCs w:val="24"/>
    </w:rPr>
  </w:style>
  <w:style w:type="paragraph" w:styleId="Heading1">
    <w:name w:val="heading 1"/>
    <w:basedOn w:val="Normal"/>
    <w:next w:val="Normal"/>
    <w:link w:val="Heading1Char"/>
    <w:uiPriority w:val="9"/>
    <w:qFormat/>
    <w:rsid w:val="0018372F"/>
    <w:pPr>
      <w:keepNext/>
      <w:keepLines/>
      <w:outlineLvl w:val="0"/>
    </w:pPr>
    <w:rPr>
      <w:rFonts w:asciiTheme="majorHAnsi" w:eastAsiaTheme="majorEastAsia" w:hAnsiTheme="majorHAnsi" w:cstheme="majorBidi"/>
      <w:b/>
      <w:kern w:val="2"/>
      <w:szCs w:val="40"/>
      <w14:ligatures w14:val="standardContextual"/>
    </w:rPr>
  </w:style>
  <w:style w:type="paragraph" w:styleId="Heading2">
    <w:name w:val="heading 2"/>
    <w:basedOn w:val="Normal"/>
    <w:next w:val="Normal"/>
    <w:link w:val="Heading2Char"/>
    <w:uiPriority w:val="9"/>
    <w:unhideWhenUsed/>
    <w:qFormat/>
    <w:rsid w:val="009A3CCA"/>
    <w:pPr>
      <w:keepNext/>
      <w:keepLines/>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8372F"/>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FootnoteTextChar">
    <w:name w:val="Footnote Text Char"/>
    <w:basedOn w:val="DefaultParagraphFont"/>
    <w:link w:val="FootnoteText"/>
    <w:qFormat/>
    <w:rsid w:val="0018372F"/>
    <w:rPr>
      <w:rFonts w:eastAsiaTheme="minorEastAsia"/>
      <w:sz w:val="20"/>
      <w:szCs w:val="20"/>
      <w:lang w:eastAsia="zh-CN"/>
    </w:rPr>
  </w:style>
  <w:style w:type="character" w:customStyle="1" w:styleId="FootnoteCharacters">
    <w:name w:val="Footnote Characters"/>
    <w:link w:val="Char2"/>
    <w:unhideWhenUsed/>
    <w:qFormat/>
    <w:rsid w:val="0018372F"/>
    <w:rPr>
      <w:vertAlign w:val="superscript"/>
    </w:rPr>
  </w:style>
  <w:style w:type="character" w:customStyle="1" w:styleId="FootnoteCharactersuser">
    <w:name w:val="Footnote Characters (user)"/>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uiPriority w:val="99"/>
    <w:qFormat/>
    <w:rsid w:val="0018372F"/>
    <w:rPr>
      <w:rFonts w:eastAsiaTheme="minorEastAsia"/>
      <w:lang w:eastAsia="zh-CN"/>
    </w:rPr>
  </w:style>
  <w:style w:type="character" w:styleId="PageNumber">
    <w:name w:val="page number"/>
    <w:basedOn w:val="DefaultParagraphFont"/>
    <w:uiPriority w:val="99"/>
    <w:semiHidden/>
    <w:unhideWhenUsed/>
    <w:rsid w:val="0018372F"/>
  </w:style>
  <w:style w:type="character" w:styleId="Hyperlink">
    <w:name w:val="Hyperlink"/>
    <w:basedOn w:val="DefaultParagraphFont"/>
    <w:uiPriority w:val="99"/>
    <w:unhideWhenUsed/>
    <w:rsid w:val="0018372F"/>
    <w:rPr>
      <w:color w:val="0000FF"/>
      <w:u w:val="single"/>
    </w:rPr>
  </w:style>
  <w:style w:type="character" w:styleId="Emphasis">
    <w:name w:val="Emphasis"/>
    <w:basedOn w:val="DefaultParagraphFont"/>
    <w:uiPriority w:val="20"/>
    <w:qFormat/>
    <w:rsid w:val="0018372F"/>
    <w:rPr>
      <w:i/>
      <w:iCs/>
    </w:rPr>
  </w:style>
  <w:style w:type="character" w:customStyle="1" w:styleId="mixed-citation">
    <w:name w:val="mixed-citation"/>
    <w:basedOn w:val="DefaultParagraphFont"/>
    <w:qFormat/>
    <w:rsid w:val="0018372F"/>
  </w:style>
  <w:style w:type="character" w:customStyle="1" w:styleId="string-name">
    <w:name w:val="string-name"/>
    <w:basedOn w:val="DefaultParagraphFont"/>
    <w:qFormat/>
    <w:rsid w:val="0018372F"/>
  </w:style>
  <w:style w:type="character" w:customStyle="1" w:styleId="surname">
    <w:name w:val="surname"/>
    <w:basedOn w:val="DefaultParagraphFont"/>
    <w:qFormat/>
    <w:rsid w:val="0018372F"/>
  </w:style>
  <w:style w:type="character" w:customStyle="1" w:styleId="given-names">
    <w:name w:val="given-names"/>
    <w:basedOn w:val="DefaultParagraphFont"/>
    <w:qFormat/>
    <w:rsid w:val="0018372F"/>
  </w:style>
  <w:style w:type="character" w:customStyle="1" w:styleId="article-title">
    <w:name w:val="article-title"/>
    <w:basedOn w:val="DefaultParagraphFont"/>
    <w:qFormat/>
    <w:rsid w:val="0018372F"/>
  </w:style>
  <w:style w:type="character" w:customStyle="1" w:styleId="source">
    <w:name w:val="source"/>
    <w:basedOn w:val="DefaultParagraphFont"/>
    <w:qFormat/>
    <w:rsid w:val="0018372F"/>
  </w:style>
  <w:style w:type="character" w:customStyle="1" w:styleId="volume">
    <w:name w:val="volume"/>
    <w:basedOn w:val="DefaultParagraphFont"/>
    <w:qFormat/>
    <w:rsid w:val="0018372F"/>
  </w:style>
  <w:style w:type="character" w:customStyle="1" w:styleId="year">
    <w:name w:val="year"/>
    <w:basedOn w:val="DefaultParagraphFont"/>
    <w:qFormat/>
    <w:rsid w:val="0018372F"/>
  </w:style>
  <w:style w:type="character" w:customStyle="1" w:styleId="fpage">
    <w:name w:val="fpage"/>
    <w:basedOn w:val="DefaultParagraphFont"/>
    <w:qFormat/>
    <w:rsid w:val="0018372F"/>
  </w:style>
  <w:style w:type="character" w:customStyle="1" w:styleId="lpage">
    <w:name w:val="lpage"/>
    <w:basedOn w:val="DefaultParagraphFont"/>
    <w:qFormat/>
    <w:rsid w:val="0018372F"/>
  </w:style>
  <w:style w:type="character" w:styleId="Strong">
    <w:name w:val="Strong"/>
    <w:basedOn w:val="DefaultParagraphFont"/>
    <w:uiPriority w:val="22"/>
    <w:qFormat/>
    <w:rsid w:val="00E419CC"/>
    <w:rPr>
      <w:b/>
      <w:bCs/>
    </w:rPr>
  </w:style>
  <w:style w:type="character" w:customStyle="1" w:styleId="psummary0">
    <w:name w:val="psummary0"/>
    <w:basedOn w:val="DefaultParagraphFont"/>
    <w:qFormat/>
    <w:rsid w:val="00E419CC"/>
  </w:style>
  <w:style w:type="character" w:customStyle="1" w:styleId="NormalWebChar">
    <w:name w:val="Normal (Web) Char"/>
    <w:link w:val="NormalWeb"/>
    <w:uiPriority w:val="99"/>
    <w:qFormat/>
    <w:locked/>
    <w:rsid w:val="00E419CC"/>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sid w:val="003D1E7E"/>
    <w:rPr>
      <w:rFonts w:ascii="Segoe UI" w:hAnsi="Segoe UI" w:cs="Segoe UI"/>
      <w:kern w:val="2"/>
      <w:sz w:val="18"/>
      <w:szCs w:val="18"/>
      <w14:ligatures w14:val="standardContextual"/>
    </w:rPr>
  </w:style>
  <w:style w:type="character" w:customStyle="1" w:styleId="UnresolvedMention1">
    <w:name w:val="Unresolved Mention1"/>
    <w:basedOn w:val="DefaultParagraphFont"/>
    <w:uiPriority w:val="99"/>
    <w:semiHidden/>
    <w:unhideWhenUsed/>
    <w:qFormat/>
    <w:rsid w:val="00E505DB"/>
    <w:rPr>
      <w:color w:val="605E5C"/>
      <w:shd w:val="clear" w:color="auto" w:fill="E1DFDD"/>
    </w:rPr>
  </w:style>
  <w:style w:type="character" w:customStyle="1" w:styleId="apple-converted-space">
    <w:name w:val="apple-converted-space"/>
    <w:basedOn w:val="DefaultParagraphFont"/>
    <w:qFormat/>
    <w:rsid w:val="006746F1"/>
  </w:style>
  <w:style w:type="character" w:customStyle="1" w:styleId="ms-1">
    <w:name w:val="ms-1"/>
    <w:basedOn w:val="DefaultParagraphFont"/>
    <w:qFormat/>
    <w:rsid w:val="008B2AC1"/>
  </w:style>
  <w:style w:type="character" w:customStyle="1" w:styleId="max-w-15ch">
    <w:name w:val="max-w-[15ch]"/>
    <w:basedOn w:val="DefaultParagraphFont"/>
    <w:qFormat/>
    <w:rsid w:val="008B2AC1"/>
  </w:style>
  <w:style w:type="character" w:customStyle="1" w:styleId="HeaderChar">
    <w:name w:val="Header Char"/>
    <w:basedOn w:val="DefaultParagraphFont"/>
    <w:link w:val="Header"/>
    <w:uiPriority w:val="99"/>
    <w:qFormat/>
    <w:rsid w:val="009A3CCA"/>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qFormat/>
    <w:rsid w:val="009A3CCA"/>
    <w:rPr>
      <w:rFonts w:asciiTheme="majorHAnsi" w:eastAsiaTheme="majorEastAsia" w:hAnsiTheme="majorHAnsi" w:cstheme="majorBidi"/>
      <w:b/>
      <w:bCs/>
      <w:color w:val="5B9BD5" w:themeColor="accent1"/>
      <w:sz w:val="26"/>
      <w:szCs w:val="26"/>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FootnoteText">
    <w:name w:val="footnote text"/>
    <w:basedOn w:val="Normal"/>
    <w:link w:val="FootnoteTextChar"/>
    <w:unhideWhenUsed/>
    <w:qFormat/>
    <w:rsid w:val="0018372F"/>
    <w:rPr>
      <w:rFonts w:asciiTheme="minorHAnsi" w:eastAsiaTheme="minorEastAsia" w:hAnsiTheme="minorHAnsi" w:cstheme="minorBidi"/>
      <w:sz w:val="20"/>
      <w:szCs w:val="20"/>
      <w:lang w:eastAsia="zh-CN"/>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8372F"/>
    <w:pPr>
      <w:tabs>
        <w:tab w:val="center" w:pos="4680"/>
        <w:tab w:val="right" w:pos="9360"/>
      </w:tabs>
    </w:pPr>
    <w:rPr>
      <w:rFonts w:asciiTheme="minorHAnsi" w:eastAsiaTheme="minorEastAsia" w:hAnsiTheme="minorHAnsi" w:cstheme="minorBidi"/>
      <w:sz w:val="22"/>
      <w:szCs w:val="22"/>
      <w:lang w:eastAsia="zh-CN"/>
    </w:rPr>
  </w:style>
  <w:style w:type="paragraph" w:customStyle="1" w:styleId="dx-doi">
    <w:name w:val="dx-doi"/>
    <w:basedOn w:val="Normal"/>
    <w:qFormat/>
    <w:rsid w:val="0018372F"/>
    <w:pPr>
      <w:spacing w:beforeAutospacing="1" w:afterAutospacing="1"/>
    </w:pPr>
  </w:style>
  <w:style w:type="paragraph" w:styleId="ListParagraph">
    <w:name w:val="List Paragraph"/>
    <w:basedOn w:val="Normal"/>
    <w:uiPriority w:val="34"/>
    <w:qFormat/>
    <w:rsid w:val="00F519B3"/>
    <w:pPr>
      <w:spacing w:after="160"/>
      <w:ind w:left="720"/>
      <w:contextualSpacing/>
    </w:pPr>
    <w:rPr>
      <w:rFonts w:asciiTheme="minorHAnsi" w:eastAsiaTheme="minorHAnsi" w:hAnsiTheme="minorHAnsi" w:cstheme="minorBidi"/>
      <w:kern w:val="2"/>
      <w:sz w:val="22"/>
      <w:szCs w:val="22"/>
      <w14:ligatures w14:val="standardContextual"/>
    </w:rPr>
  </w:style>
  <w:style w:type="paragraph" w:styleId="NormalWeb">
    <w:name w:val="Normal (Web)"/>
    <w:basedOn w:val="Normal"/>
    <w:link w:val="NormalWebChar"/>
    <w:uiPriority w:val="99"/>
    <w:unhideWhenUsed/>
    <w:qFormat/>
    <w:rsid w:val="00E419CC"/>
    <w:pPr>
      <w:spacing w:beforeAutospacing="1" w:afterAutospacing="1"/>
    </w:pPr>
  </w:style>
  <w:style w:type="paragraph" w:customStyle="1" w:styleId="Char2">
    <w:name w:val="Char2"/>
    <w:basedOn w:val="Normal"/>
    <w:link w:val="FootnoteCharacters"/>
    <w:qFormat/>
    <w:rsid w:val="00E419CC"/>
    <w:pPr>
      <w:spacing w:after="160"/>
    </w:pPr>
    <w:rPr>
      <w:rFonts w:asciiTheme="minorHAnsi" w:eastAsiaTheme="minorHAnsi" w:hAnsiTheme="minorHAnsi" w:cstheme="minorBidi"/>
      <w:sz w:val="22"/>
      <w:szCs w:val="22"/>
      <w:vertAlign w:val="superscript"/>
    </w:rPr>
  </w:style>
  <w:style w:type="paragraph" w:styleId="BalloonText">
    <w:name w:val="Balloon Text"/>
    <w:basedOn w:val="Normal"/>
    <w:link w:val="BalloonTextChar"/>
    <w:uiPriority w:val="99"/>
    <w:semiHidden/>
    <w:unhideWhenUsed/>
    <w:qFormat/>
    <w:rsid w:val="003D1E7E"/>
    <w:rPr>
      <w:rFonts w:ascii="Segoe UI" w:hAnsi="Segoe UI" w:cs="Segoe UI"/>
      <w:sz w:val="18"/>
      <w:szCs w:val="18"/>
    </w:rPr>
  </w:style>
  <w:style w:type="paragraph" w:styleId="Header">
    <w:name w:val="header"/>
    <w:basedOn w:val="Normal"/>
    <w:link w:val="HeaderChar"/>
    <w:uiPriority w:val="99"/>
    <w:unhideWhenUsed/>
    <w:rsid w:val="009A3CCA"/>
    <w:pPr>
      <w:tabs>
        <w:tab w:val="center" w:pos="4680"/>
        <w:tab w:val="right" w:pos="9360"/>
      </w:tabs>
    </w:pPr>
  </w:style>
  <w:style w:type="paragraph" w:styleId="IndexHeading">
    <w:name w:val="index heading"/>
    <w:basedOn w:val="Heading"/>
  </w:style>
  <w:style w:type="paragraph" w:styleId="TOCHeading">
    <w:name w:val="TOC Heading"/>
    <w:basedOn w:val="Heading1"/>
    <w:next w:val="Normal"/>
    <w:uiPriority w:val="39"/>
    <w:semiHidden/>
    <w:unhideWhenUsed/>
    <w:qFormat/>
    <w:rsid w:val="00CE3D40"/>
    <w:pPr>
      <w:spacing w:before="480"/>
      <w:outlineLvl w:val="9"/>
    </w:pPr>
    <w:rPr>
      <w:bCs/>
      <w:kern w:val="0"/>
      <w:sz w:val="28"/>
      <w:szCs w:val="28"/>
      <w:lang w:eastAsia="ja-JP"/>
      <w14:ligatures w14:val="none"/>
    </w:rPr>
  </w:style>
  <w:style w:type="paragraph" w:styleId="TOC1">
    <w:name w:val="toc 1"/>
    <w:basedOn w:val="Normal"/>
    <w:next w:val="Normal"/>
    <w:autoRedefine/>
    <w:uiPriority w:val="39"/>
    <w:unhideWhenUsed/>
    <w:rsid w:val="00CA716C"/>
    <w:pPr>
      <w:tabs>
        <w:tab w:val="right" w:leader="dot" w:pos="8778"/>
      </w:tabs>
      <w:spacing w:after="100"/>
      <w:jc w:val="both"/>
    </w:pPr>
  </w:style>
  <w:style w:type="paragraph" w:styleId="TOC2">
    <w:name w:val="toc 2"/>
    <w:basedOn w:val="Normal"/>
    <w:next w:val="Normal"/>
    <w:autoRedefine/>
    <w:uiPriority w:val="39"/>
    <w:unhideWhenUsed/>
    <w:rsid w:val="00CE3D40"/>
    <w:pPr>
      <w:spacing w:after="100"/>
      <w:ind w:left="240"/>
    </w:pPr>
  </w:style>
  <w:style w:type="paragraph" w:customStyle="1" w:styleId="FrameContents">
    <w:name w:val="Frame Contents"/>
    <w:basedOn w:val="Normal"/>
    <w:qFormat/>
  </w:style>
  <w:style w:type="paragraph" w:customStyle="1" w:styleId="FrameContentsuser">
    <w:name w:val="Frame Contents (user)"/>
    <w:basedOn w:val="Normal"/>
    <w:qFormat/>
  </w:style>
  <w:style w:type="table" w:styleId="TableGrid">
    <w:name w:val="Table Grid"/>
    <w:basedOn w:val="TableNormal"/>
    <w:uiPriority w:val="39"/>
    <w:rsid w:val="00C267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D434B7"/>
    <w:rPr>
      <w:color w:val="605E5C"/>
      <w:shd w:val="clear" w:color="auto" w:fill="E1DFDD"/>
    </w:rPr>
  </w:style>
  <w:style w:type="character" w:customStyle="1" w:styleId="t286pc">
    <w:name w:val="t286pc"/>
    <w:basedOn w:val="DefaultParagraphFont"/>
    <w:rsid w:val="00DE292F"/>
  </w:style>
  <w:style w:type="paragraph" w:customStyle="1" w:styleId="isselectedend">
    <w:name w:val="isselectedend"/>
    <w:basedOn w:val="Normal"/>
    <w:rsid w:val="00DE292F"/>
    <w:pPr>
      <w:spacing w:before="100" w:beforeAutospacing="1" w:after="100" w:afterAutospacing="1"/>
    </w:pPr>
  </w:style>
  <w:style w:type="character" w:customStyle="1" w:styleId="text-token-text-primary">
    <w:name w:val="text-token-text-primary"/>
    <w:basedOn w:val="DefaultParagraphFont"/>
    <w:rsid w:val="00DE292F"/>
  </w:style>
  <w:style w:type="paragraph" w:customStyle="1" w:styleId="Heading31">
    <w:name w:val="Heading 31"/>
    <w:basedOn w:val="Normal"/>
    <w:rPr>
      <w:b/>
    </w:rPr>
  </w:style>
  <w:style w:type="paragraph" w:customStyle="1" w:styleId="Heading41">
    <w:name w:val="Heading 41"/>
    <w:basedOn w:val="Normal"/>
    <w:rPr>
      <w:b/>
    </w:rPr>
  </w:style>
  <w:style w:type="paragraph" w:customStyle="1" w:styleId="TOC11">
    <w:name w:val="TOC 11"/>
    <w:basedOn w:val="Normal"/>
  </w:style>
  <w:style w:type="paragraph" w:customStyle="1" w:styleId="TOC21">
    <w:name w:val="TOC 21"/>
    <w:basedOn w:val="Normal"/>
  </w:style>
  <w:style w:type="paragraph" w:customStyle="1" w:styleId="TOC31">
    <w:name w:val="TOC 31"/>
    <w:basedOn w:val="Normal"/>
  </w:style>
  <w:style w:type="paragraph" w:customStyle="1" w:styleId="TOC41">
    <w:name w:val="TOC 41"/>
    <w:basedOn w:val="Normal"/>
  </w:style>
  <w:style w:type="character" w:customStyle="1" w:styleId="UnresolvedMention3">
    <w:name w:val="Unresolved Mention3"/>
    <w:basedOn w:val="DefaultParagraphFont"/>
    <w:uiPriority w:val="99"/>
    <w:semiHidden/>
    <w:unhideWhenUsed/>
    <w:rsid w:val="003C288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51D"/>
    <w:pPr>
      <w:suppressAutoHyphens w:val="0"/>
      <w:spacing w:line="360" w:lineRule="auto"/>
    </w:pPr>
    <w:rPr>
      <w:rFonts w:ascii="Times New Roman" w:eastAsia="Times New Roman" w:hAnsi="Times New Roman" w:cs="Times New Roman"/>
      <w:color w:val="000000"/>
      <w:sz w:val="26"/>
      <w:szCs w:val="24"/>
    </w:rPr>
  </w:style>
  <w:style w:type="paragraph" w:styleId="Heading1">
    <w:name w:val="heading 1"/>
    <w:basedOn w:val="Normal"/>
    <w:next w:val="Normal"/>
    <w:link w:val="Heading1Char"/>
    <w:uiPriority w:val="9"/>
    <w:qFormat/>
    <w:rsid w:val="0018372F"/>
    <w:pPr>
      <w:keepNext/>
      <w:keepLines/>
      <w:outlineLvl w:val="0"/>
    </w:pPr>
    <w:rPr>
      <w:rFonts w:asciiTheme="majorHAnsi" w:eastAsiaTheme="majorEastAsia" w:hAnsiTheme="majorHAnsi" w:cstheme="majorBidi"/>
      <w:b/>
      <w:kern w:val="2"/>
      <w:szCs w:val="40"/>
      <w14:ligatures w14:val="standardContextual"/>
    </w:rPr>
  </w:style>
  <w:style w:type="paragraph" w:styleId="Heading2">
    <w:name w:val="heading 2"/>
    <w:basedOn w:val="Normal"/>
    <w:next w:val="Normal"/>
    <w:link w:val="Heading2Char"/>
    <w:uiPriority w:val="9"/>
    <w:unhideWhenUsed/>
    <w:qFormat/>
    <w:rsid w:val="009A3CCA"/>
    <w:pPr>
      <w:keepNext/>
      <w:keepLines/>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8372F"/>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FootnoteTextChar">
    <w:name w:val="Footnote Text Char"/>
    <w:basedOn w:val="DefaultParagraphFont"/>
    <w:link w:val="FootnoteText"/>
    <w:qFormat/>
    <w:rsid w:val="0018372F"/>
    <w:rPr>
      <w:rFonts w:eastAsiaTheme="minorEastAsia"/>
      <w:sz w:val="20"/>
      <w:szCs w:val="20"/>
      <w:lang w:eastAsia="zh-CN"/>
    </w:rPr>
  </w:style>
  <w:style w:type="character" w:customStyle="1" w:styleId="FootnoteCharacters">
    <w:name w:val="Footnote Characters"/>
    <w:link w:val="Char2"/>
    <w:unhideWhenUsed/>
    <w:qFormat/>
    <w:rsid w:val="0018372F"/>
    <w:rPr>
      <w:vertAlign w:val="superscript"/>
    </w:rPr>
  </w:style>
  <w:style w:type="character" w:customStyle="1" w:styleId="FootnoteCharactersuser">
    <w:name w:val="Footnote Characters (user)"/>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uiPriority w:val="99"/>
    <w:qFormat/>
    <w:rsid w:val="0018372F"/>
    <w:rPr>
      <w:rFonts w:eastAsiaTheme="minorEastAsia"/>
      <w:lang w:eastAsia="zh-CN"/>
    </w:rPr>
  </w:style>
  <w:style w:type="character" w:styleId="PageNumber">
    <w:name w:val="page number"/>
    <w:basedOn w:val="DefaultParagraphFont"/>
    <w:uiPriority w:val="99"/>
    <w:semiHidden/>
    <w:unhideWhenUsed/>
    <w:rsid w:val="0018372F"/>
  </w:style>
  <w:style w:type="character" w:styleId="Hyperlink">
    <w:name w:val="Hyperlink"/>
    <w:basedOn w:val="DefaultParagraphFont"/>
    <w:uiPriority w:val="99"/>
    <w:unhideWhenUsed/>
    <w:rsid w:val="0018372F"/>
    <w:rPr>
      <w:color w:val="0000FF"/>
      <w:u w:val="single"/>
    </w:rPr>
  </w:style>
  <w:style w:type="character" w:styleId="Emphasis">
    <w:name w:val="Emphasis"/>
    <w:basedOn w:val="DefaultParagraphFont"/>
    <w:uiPriority w:val="20"/>
    <w:qFormat/>
    <w:rsid w:val="0018372F"/>
    <w:rPr>
      <w:i/>
      <w:iCs/>
    </w:rPr>
  </w:style>
  <w:style w:type="character" w:customStyle="1" w:styleId="mixed-citation">
    <w:name w:val="mixed-citation"/>
    <w:basedOn w:val="DefaultParagraphFont"/>
    <w:qFormat/>
    <w:rsid w:val="0018372F"/>
  </w:style>
  <w:style w:type="character" w:customStyle="1" w:styleId="string-name">
    <w:name w:val="string-name"/>
    <w:basedOn w:val="DefaultParagraphFont"/>
    <w:qFormat/>
    <w:rsid w:val="0018372F"/>
  </w:style>
  <w:style w:type="character" w:customStyle="1" w:styleId="surname">
    <w:name w:val="surname"/>
    <w:basedOn w:val="DefaultParagraphFont"/>
    <w:qFormat/>
    <w:rsid w:val="0018372F"/>
  </w:style>
  <w:style w:type="character" w:customStyle="1" w:styleId="given-names">
    <w:name w:val="given-names"/>
    <w:basedOn w:val="DefaultParagraphFont"/>
    <w:qFormat/>
    <w:rsid w:val="0018372F"/>
  </w:style>
  <w:style w:type="character" w:customStyle="1" w:styleId="article-title">
    <w:name w:val="article-title"/>
    <w:basedOn w:val="DefaultParagraphFont"/>
    <w:qFormat/>
    <w:rsid w:val="0018372F"/>
  </w:style>
  <w:style w:type="character" w:customStyle="1" w:styleId="source">
    <w:name w:val="source"/>
    <w:basedOn w:val="DefaultParagraphFont"/>
    <w:qFormat/>
    <w:rsid w:val="0018372F"/>
  </w:style>
  <w:style w:type="character" w:customStyle="1" w:styleId="volume">
    <w:name w:val="volume"/>
    <w:basedOn w:val="DefaultParagraphFont"/>
    <w:qFormat/>
    <w:rsid w:val="0018372F"/>
  </w:style>
  <w:style w:type="character" w:customStyle="1" w:styleId="year">
    <w:name w:val="year"/>
    <w:basedOn w:val="DefaultParagraphFont"/>
    <w:qFormat/>
    <w:rsid w:val="0018372F"/>
  </w:style>
  <w:style w:type="character" w:customStyle="1" w:styleId="fpage">
    <w:name w:val="fpage"/>
    <w:basedOn w:val="DefaultParagraphFont"/>
    <w:qFormat/>
    <w:rsid w:val="0018372F"/>
  </w:style>
  <w:style w:type="character" w:customStyle="1" w:styleId="lpage">
    <w:name w:val="lpage"/>
    <w:basedOn w:val="DefaultParagraphFont"/>
    <w:qFormat/>
    <w:rsid w:val="0018372F"/>
  </w:style>
  <w:style w:type="character" w:styleId="Strong">
    <w:name w:val="Strong"/>
    <w:basedOn w:val="DefaultParagraphFont"/>
    <w:uiPriority w:val="22"/>
    <w:qFormat/>
    <w:rsid w:val="00E419CC"/>
    <w:rPr>
      <w:b/>
      <w:bCs/>
    </w:rPr>
  </w:style>
  <w:style w:type="character" w:customStyle="1" w:styleId="psummary0">
    <w:name w:val="psummary0"/>
    <w:basedOn w:val="DefaultParagraphFont"/>
    <w:qFormat/>
    <w:rsid w:val="00E419CC"/>
  </w:style>
  <w:style w:type="character" w:customStyle="1" w:styleId="NormalWebChar">
    <w:name w:val="Normal (Web) Char"/>
    <w:link w:val="NormalWeb"/>
    <w:uiPriority w:val="99"/>
    <w:qFormat/>
    <w:locked/>
    <w:rsid w:val="00E419CC"/>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sid w:val="003D1E7E"/>
    <w:rPr>
      <w:rFonts w:ascii="Segoe UI" w:hAnsi="Segoe UI" w:cs="Segoe UI"/>
      <w:kern w:val="2"/>
      <w:sz w:val="18"/>
      <w:szCs w:val="18"/>
      <w14:ligatures w14:val="standardContextual"/>
    </w:rPr>
  </w:style>
  <w:style w:type="character" w:customStyle="1" w:styleId="UnresolvedMention1">
    <w:name w:val="Unresolved Mention1"/>
    <w:basedOn w:val="DefaultParagraphFont"/>
    <w:uiPriority w:val="99"/>
    <w:semiHidden/>
    <w:unhideWhenUsed/>
    <w:qFormat/>
    <w:rsid w:val="00E505DB"/>
    <w:rPr>
      <w:color w:val="605E5C"/>
      <w:shd w:val="clear" w:color="auto" w:fill="E1DFDD"/>
    </w:rPr>
  </w:style>
  <w:style w:type="character" w:customStyle="1" w:styleId="apple-converted-space">
    <w:name w:val="apple-converted-space"/>
    <w:basedOn w:val="DefaultParagraphFont"/>
    <w:qFormat/>
    <w:rsid w:val="006746F1"/>
  </w:style>
  <w:style w:type="character" w:customStyle="1" w:styleId="ms-1">
    <w:name w:val="ms-1"/>
    <w:basedOn w:val="DefaultParagraphFont"/>
    <w:qFormat/>
    <w:rsid w:val="008B2AC1"/>
  </w:style>
  <w:style w:type="character" w:customStyle="1" w:styleId="max-w-15ch">
    <w:name w:val="max-w-[15ch]"/>
    <w:basedOn w:val="DefaultParagraphFont"/>
    <w:qFormat/>
    <w:rsid w:val="008B2AC1"/>
  </w:style>
  <w:style w:type="character" w:customStyle="1" w:styleId="HeaderChar">
    <w:name w:val="Header Char"/>
    <w:basedOn w:val="DefaultParagraphFont"/>
    <w:link w:val="Header"/>
    <w:uiPriority w:val="99"/>
    <w:qFormat/>
    <w:rsid w:val="009A3CCA"/>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qFormat/>
    <w:rsid w:val="009A3CCA"/>
    <w:rPr>
      <w:rFonts w:asciiTheme="majorHAnsi" w:eastAsiaTheme="majorEastAsia" w:hAnsiTheme="majorHAnsi" w:cstheme="majorBidi"/>
      <w:b/>
      <w:bCs/>
      <w:color w:val="5B9BD5" w:themeColor="accent1"/>
      <w:sz w:val="26"/>
      <w:szCs w:val="26"/>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FootnoteText">
    <w:name w:val="footnote text"/>
    <w:basedOn w:val="Normal"/>
    <w:link w:val="FootnoteTextChar"/>
    <w:unhideWhenUsed/>
    <w:qFormat/>
    <w:rsid w:val="0018372F"/>
    <w:rPr>
      <w:rFonts w:asciiTheme="minorHAnsi" w:eastAsiaTheme="minorEastAsia" w:hAnsiTheme="minorHAnsi" w:cstheme="minorBidi"/>
      <w:sz w:val="20"/>
      <w:szCs w:val="20"/>
      <w:lang w:eastAsia="zh-CN"/>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8372F"/>
    <w:pPr>
      <w:tabs>
        <w:tab w:val="center" w:pos="4680"/>
        <w:tab w:val="right" w:pos="9360"/>
      </w:tabs>
    </w:pPr>
    <w:rPr>
      <w:rFonts w:asciiTheme="minorHAnsi" w:eastAsiaTheme="minorEastAsia" w:hAnsiTheme="minorHAnsi" w:cstheme="minorBidi"/>
      <w:sz w:val="22"/>
      <w:szCs w:val="22"/>
      <w:lang w:eastAsia="zh-CN"/>
    </w:rPr>
  </w:style>
  <w:style w:type="paragraph" w:customStyle="1" w:styleId="dx-doi">
    <w:name w:val="dx-doi"/>
    <w:basedOn w:val="Normal"/>
    <w:qFormat/>
    <w:rsid w:val="0018372F"/>
    <w:pPr>
      <w:spacing w:beforeAutospacing="1" w:afterAutospacing="1"/>
    </w:pPr>
  </w:style>
  <w:style w:type="paragraph" w:styleId="ListParagraph">
    <w:name w:val="List Paragraph"/>
    <w:basedOn w:val="Normal"/>
    <w:uiPriority w:val="34"/>
    <w:qFormat/>
    <w:rsid w:val="00F519B3"/>
    <w:pPr>
      <w:spacing w:after="160"/>
      <w:ind w:left="720"/>
      <w:contextualSpacing/>
    </w:pPr>
    <w:rPr>
      <w:rFonts w:asciiTheme="minorHAnsi" w:eastAsiaTheme="minorHAnsi" w:hAnsiTheme="minorHAnsi" w:cstheme="minorBidi"/>
      <w:kern w:val="2"/>
      <w:sz w:val="22"/>
      <w:szCs w:val="22"/>
      <w14:ligatures w14:val="standardContextual"/>
    </w:rPr>
  </w:style>
  <w:style w:type="paragraph" w:styleId="NormalWeb">
    <w:name w:val="Normal (Web)"/>
    <w:basedOn w:val="Normal"/>
    <w:link w:val="NormalWebChar"/>
    <w:uiPriority w:val="99"/>
    <w:unhideWhenUsed/>
    <w:qFormat/>
    <w:rsid w:val="00E419CC"/>
    <w:pPr>
      <w:spacing w:beforeAutospacing="1" w:afterAutospacing="1"/>
    </w:pPr>
  </w:style>
  <w:style w:type="paragraph" w:customStyle="1" w:styleId="Char2">
    <w:name w:val="Char2"/>
    <w:basedOn w:val="Normal"/>
    <w:link w:val="FootnoteCharacters"/>
    <w:qFormat/>
    <w:rsid w:val="00E419CC"/>
    <w:pPr>
      <w:spacing w:after="160"/>
    </w:pPr>
    <w:rPr>
      <w:rFonts w:asciiTheme="minorHAnsi" w:eastAsiaTheme="minorHAnsi" w:hAnsiTheme="minorHAnsi" w:cstheme="minorBidi"/>
      <w:sz w:val="22"/>
      <w:szCs w:val="22"/>
      <w:vertAlign w:val="superscript"/>
    </w:rPr>
  </w:style>
  <w:style w:type="paragraph" w:styleId="BalloonText">
    <w:name w:val="Balloon Text"/>
    <w:basedOn w:val="Normal"/>
    <w:link w:val="BalloonTextChar"/>
    <w:uiPriority w:val="99"/>
    <w:semiHidden/>
    <w:unhideWhenUsed/>
    <w:qFormat/>
    <w:rsid w:val="003D1E7E"/>
    <w:rPr>
      <w:rFonts w:ascii="Segoe UI" w:hAnsi="Segoe UI" w:cs="Segoe UI"/>
      <w:sz w:val="18"/>
      <w:szCs w:val="18"/>
    </w:rPr>
  </w:style>
  <w:style w:type="paragraph" w:styleId="Header">
    <w:name w:val="header"/>
    <w:basedOn w:val="Normal"/>
    <w:link w:val="HeaderChar"/>
    <w:uiPriority w:val="99"/>
    <w:unhideWhenUsed/>
    <w:rsid w:val="009A3CCA"/>
    <w:pPr>
      <w:tabs>
        <w:tab w:val="center" w:pos="4680"/>
        <w:tab w:val="right" w:pos="9360"/>
      </w:tabs>
    </w:pPr>
  </w:style>
  <w:style w:type="paragraph" w:styleId="IndexHeading">
    <w:name w:val="index heading"/>
    <w:basedOn w:val="Heading"/>
  </w:style>
  <w:style w:type="paragraph" w:styleId="TOCHeading">
    <w:name w:val="TOC Heading"/>
    <w:basedOn w:val="Heading1"/>
    <w:next w:val="Normal"/>
    <w:uiPriority w:val="39"/>
    <w:semiHidden/>
    <w:unhideWhenUsed/>
    <w:qFormat/>
    <w:rsid w:val="00CE3D40"/>
    <w:pPr>
      <w:spacing w:before="480"/>
      <w:outlineLvl w:val="9"/>
    </w:pPr>
    <w:rPr>
      <w:bCs/>
      <w:kern w:val="0"/>
      <w:sz w:val="28"/>
      <w:szCs w:val="28"/>
      <w:lang w:eastAsia="ja-JP"/>
      <w14:ligatures w14:val="none"/>
    </w:rPr>
  </w:style>
  <w:style w:type="paragraph" w:styleId="TOC1">
    <w:name w:val="toc 1"/>
    <w:basedOn w:val="Normal"/>
    <w:next w:val="Normal"/>
    <w:autoRedefine/>
    <w:uiPriority w:val="39"/>
    <w:unhideWhenUsed/>
    <w:rsid w:val="00CA716C"/>
    <w:pPr>
      <w:tabs>
        <w:tab w:val="right" w:leader="dot" w:pos="8778"/>
      </w:tabs>
      <w:spacing w:after="100"/>
      <w:jc w:val="both"/>
    </w:pPr>
  </w:style>
  <w:style w:type="paragraph" w:styleId="TOC2">
    <w:name w:val="toc 2"/>
    <w:basedOn w:val="Normal"/>
    <w:next w:val="Normal"/>
    <w:autoRedefine/>
    <w:uiPriority w:val="39"/>
    <w:unhideWhenUsed/>
    <w:rsid w:val="00CE3D40"/>
    <w:pPr>
      <w:spacing w:after="100"/>
      <w:ind w:left="240"/>
    </w:pPr>
  </w:style>
  <w:style w:type="paragraph" w:customStyle="1" w:styleId="FrameContents">
    <w:name w:val="Frame Contents"/>
    <w:basedOn w:val="Normal"/>
    <w:qFormat/>
  </w:style>
  <w:style w:type="paragraph" w:customStyle="1" w:styleId="FrameContentsuser">
    <w:name w:val="Frame Contents (user)"/>
    <w:basedOn w:val="Normal"/>
    <w:qFormat/>
  </w:style>
  <w:style w:type="table" w:styleId="TableGrid">
    <w:name w:val="Table Grid"/>
    <w:basedOn w:val="TableNormal"/>
    <w:uiPriority w:val="39"/>
    <w:rsid w:val="00C267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D434B7"/>
    <w:rPr>
      <w:color w:val="605E5C"/>
      <w:shd w:val="clear" w:color="auto" w:fill="E1DFDD"/>
    </w:rPr>
  </w:style>
  <w:style w:type="character" w:customStyle="1" w:styleId="t286pc">
    <w:name w:val="t286pc"/>
    <w:basedOn w:val="DefaultParagraphFont"/>
    <w:rsid w:val="00DE292F"/>
  </w:style>
  <w:style w:type="paragraph" w:customStyle="1" w:styleId="isselectedend">
    <w:name w:val="isselectedend"/>
    <w:basedOn w:val="Normal"/>
    <w:rsid w:val="00DE292F"/>
    <w:pPr>
      <w:spacing w:before="100" w:beforeAutospacing="1" w:after="100" w:afterAutospacing="1"/>
    </w:pPr>
  </w:style>
  <w:style w:type="character" w:customStyle="1" w:styleId="text-token-text-primary">
    <w:name w:val="text-token-text-primary"/>
    <w:basedOn w:val="DefaultParagraphFont"/>
    <w:rsid w:val="00DE292F"/>
  </w:style>
  <w:style w:type="paragraph" w:customStyle="1" w:styleId="Heading31">
    <w:name w:val="Heading 31"/>
    <w:basedOn w:val="Normal"/>
    <w:rPr>
      <w:b/>
    </w:rPr>
  </w:style>
  <w:style w:type="paragraph" w:customStyle="1" w:styleId="Heading41">
    <w:name w:val="Heading 41"/>
    <w:basedOn w:val="Normal"/>
    <w:rPr>
      <w:b/>
    </w:rPr>
  </w:style>
  <w:style w:type="paragraph" w:customStyle="1" w:styleId="TOC11">
    <w:name w:val="TOC 11"/>
    <w:basedOn w:val="Normal"/>
  </w:style>
  <w:style w:type="paragraph" w:customStyle="1" w:styleId="TOC21">
    <w:name w:val="TOC 21"/>
    <w:basedOn w:val="Normal"/>
  </w:style>
  <w:style w:type="paragraph" w:customStyle="1" w:styleId="TOC31">
    <w:name w:val="TOC 31"/>
    <w:basedOn w:val="Normal"/>
  </w:style>
  <w:style w:type="paragraph" w:customStyle="1" w:styleId="TOC41">
    <w:name w:val="TOC 41"/>
    <w:basedOn w:val="Normal"/>
  </w:style>
  <w:style w:type="character" w:customStyle="1" w:styleId="UnresolvedMention3">
    <w:name w:val="Unresolved Mention3"/>
    <w:basedOn w:val="DefaultParagraphFont"/>
    <w:uiPriority w:val="99"/>
    <w:semiHidden/>
    <w:unhideWhenUsed/>
    <w:rsid w:val="003C28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219470">
      <w:bodyDiv w:val="1"/>
      <w:marLeft w:val="0"/>
      <w:marRight w:val="0"/>
      <w:marTop w:val="0"/>
      <w:marBottom w:val="0"/>
      <w:divBdr>
        <w:top w:val="none" w:sz="0" w:space="0" w:color="auto"/>
        <w:left w:val="none" w:sz="0" w:space="0" w:color="auto"/>
        <w:bottom w:val="none" w:sz="0" w:space="0" w:color="auto"/>
        <w:right w:val="none" w:sz="0" w:space="0" w:color="auto"/>
      </w:divBdr>
    </w:div>
    <w:div w:id="261032285">
      <w:bodyDiv w:val="1"/>
      <w:marLeft w:val="0"/>
      <w:marRight w:val="0"/>
      <w:marTop w:val="0"/>
      <w:marBottom w:val="0"/>
      <w:divBdr>
        <w:top w:val="none" w:sz="0" w:space="0" w:color="auto"/>
        <w:left w:val="none" w:sz="0" w:space="0" w:color="auto"/>
        <w:bottom w:val="none" w:sz="0" w:space="0" w:color="auto"/>
        <w:right w:val="none" w:sz="0" w:space="0" w:color="auto"/>
      </w:divBdr>
    </w:div>
    <w:div w:id="344862390">
      <w:bodyDiv w:val="1"/>
      <w:marLeft w:val="0"/>
      <w:marRight w:val="0"/>
      <w:marTop w:val="0"/>
      <w:marBottom w:val="0"/>
      <w:divBdr>
        <w:top w:val="none" w:sz="0" w:space="0" w:color="auto"/>
        <w:left w:val="none" w:sz="0" w:space="0" w:color="auto"/>
        <w:bottom w:val="none" w:sz="0" w:space="0" w:color="auto"/>
        <w:right w:val="none" w:sz="0" w:space="0" w:color="auto"/>
      </w:divBdr>
    </w:div>
    <w:div w:id="361901542">
      <w:bodyDiv w:val="1"/>
      <w:marLeft w:val="0"/>
      <w:marRight w:val="0"/>
      <w:marTop w:val="0"/>
      <w:marBottom w:val="0"/>
      <w:divBdr>
        <w:top w:val="none" w:sz="0" w:space="0" w:color="auto"/>
        <w:left w:val="none" w:sz="0" w:space="0" w:color="auto"/>
        <w:bottom w:val="none" w:sz="0" w:space="0" w:color="auto"/>
        <w:right w:val="none" w:sz="0" w:space="0" w:color="auto"/>
      </w:divBdr>
    </w:div>
    <w:div w:id="451284449">
      <w:bodyDiv w:val="1"/>
      <w:marLeft w:val="0"/>
      <w:marRight w:val="0"/>
      <w:marTop w:val="0"/>
      <w:marBottom w:val="0"/>
      <w:divBdr>
        <w:top w:val="none" w:sz="0" w:space="0" w:color="auto"/>
        <w:left w:val="none" w:sz="0" w:space="0" w:color="auto"/>
        <w:bottom w:val="none" w:sz="0" w:space="0" w:color="auto"/>
        <w:right w:val="none" w:sz="0" w:space="0" w:color="auto"/>
      </w:divBdr>
    </w:div>
    <w:div w:id="527256580">
      <w:bodyDiv w:val="1"/>
      <w:marLeft w:val="0"/>
      <w:marRight w:val="0"/>
      <w:marTop w:val="0"/>
      <w:marBottom w:val="0"/>
      <w:divBdr>
        <w:top w:val="none" w:sz="0" w:space="0" w:color="auto"/>
        <w:left w:val="none" w:sz="0" w:space="0" w:color="auto"/>
        <w:bottom w:val="none" w:sz="0" w:space="0" w:color="auto"/>
        <w:right w:val="none" w:sz="0" w:space="0" w:color="auto"/>
      </w:divBdr>
    </w:div>
    <w:div w:id="610549305">
      <w:bodyDiv w:val="1"/>
      <w:marLeft w:val="0"/>
      <w:marRight w:val="0"/>
      <w:marTop w:val="0"/>
      <w:marBottom w:val="0"/>
      <w:divBdr>
        <w:top w:val="none" w:sz="0" w:space="0" w:color="auto"/>
        <w:left w:val="none" w:sz="0" w:space="0" w:color="auto"/>
        <w:bottom w:val="none" w:sz="0" w:space="0" w:color="auto"/>
        <w:right w:val="none" w:sz="0" w:space="0" w:color="auto"/>
      </w:divBdr>
    </w:div>
    <w:div w:id="915675875">
      <w:bodyDiv w:val="1"/>
      <w:marLeft w:val="0"/>
      <w:marRight w:val="0"/>
      <w:marTop w:val="0"/>
      <w:marBottom w:val="0"/>
      <w:divBdr>
        <w:top w:val="none" w:sz="0" w:space="0" w:color="auto"/>
        <w:left w:val="none" w:sz="0" w:space="0" w:color="auto"/>
        <w:bottom w:val="none" w:sz="0" w:space="0" w:color="auto"/>
        <w:right w:val="none" w:sz="0" w:space="0" w:color="auto"/>
      </w:divBdr>
    </w:div>
    <w:div w:id="916017304">
      <w:bodyDiv w:val="1"/>
      <w:marLeft w:val="0"/>
      <w:marRight w:val="0"/>
      <w:marTop w:val="0"/>
      <w:marBottom w:val="0"/>
      <w:divBdr>
        <w:top w:val="none" w:sz="0" w:space="0" w:color="auto"/>
        <w:left w:val="none" w:sz="0" w:space="0" w:color="auto"/>
        <w:bottom w:val="none" w:sz="0" w:space="0" w:color="auto"/>
        <w:right w:val="none" w:sz="0" w:space="0" w:color="auto"/>
      </w:divBdr>
    </w:div>
    <w:div w:id="916090986">
      <w:bodyDiv w:val="1"/>
      <w:marLeft w:val="0"/>
      <w:marRight w:val="0"/>
      <w:marTop w:val="0"/>
      <w:marBottom w:val="0"/>
      <w:divBdr>
        <w:top w:val="none" w:sz="0" w:space="0" w:color="auto"/>
        <w:left w:val="none" w:sz="0" w:space="0" w:color="auto"/>
        <w:bottom w:val="none" w:sz="0" w:space="0" w:color="auto"/>
        <w:right w:val="none" w:sz="0" w:space="0" w:color="auto"/>
      </w:divBdr>
    </w:div>
    <w:div w:id="961419435">
      <w:bodyDiv w:val="1"/>
      <w:marLeft w:val="0"/>
      <w:marRight w:val="0"/>
      <w:marTop w:val="0"/>
      <w:marBottom w:val="0"/>
      <w:divBdr>
        <w:top w:val="none" w:sz="0" w:space="0" w:color="auto"/>
        <w:left w:val="none" w:sz="0" w:space="0" w:color="auto"/>
        <w:bottom w:val="none" w:sz="0" w:space="0" w:color="auto"/>
        <w:right w:val="none" w:sz="0" w:space="0" w:color="auto"/>
      </w:divBdr>
    </w:div>
    <w:div w:id="1036664052">
      <w:bodyDiv w:val="1"/>
      <w:marLeft w:val="0"/>
      <w:marRight w:val="0"/>
      <w:marTop w:val="0"/>
      <w:marBottom w:val="0"/>
      <w:divBdr>
        <w:top w:val="none" w:sz="0" w:space="0" w:color="auto"/>
        <w:left w:val="none" w:sz="0" w:space="0" w:color="auto"/>
        <w:bottom w:val="none" w:sz="0" w:space="0" w:color="auto"/>
        <w:right w:val="none" w:sz="0" w:space="0" w:color="auto"/>
      </w:divBdr>
    </w:div>
    <w:div w:id="1180393496">
      <w:bodyDiv w:val="1"/>
      <w:marLeft w:val="0"/>
      <w:marRight w:val="0"/>
      <w:marTop w:val="0"/>
      <w:marBottom w:val="0"/>
      <w:divBdr>
        <w:top w:val="none" w:sz="0" w:space="0" w:color="auto"/>
        <w:left w:val="none" w:sz="0" w:space="0" w:color="auto"/>
        <w:bottom w:val="none" w:sz="0" w:space="0" w:color="auto"/>
        <w:right w:val="none" w:sz="0" w:space="0" w:color="auto"/>
      </w:divBdr>
    </w:div>
    <w:div w:id="1206066483">
      <w:bodyDiv w:val="1"/>
      <w:marLeft w:val="0"/>
      <w:marRight w:val="0"/>
      <w:marTop w:val="0"/>
      <w:marBottom w:val="0"/>
      <w:divBdr>
        <w:top w:val="none" w:sz="0" w:space="0" w:color="auto"/>
        <w:left w:val="none" w:sz="0" w:space="0" w:color="auto"/>
        <w:bottom w:val="none" w:sz="0" w:space="0" w:color="auto"/>
        <w:right w:val="none" w:sz="0" w:space="0" w:color="auto"/>
      </w:divBdr>
    </w:div>
    <w:div w:id="1212809540">
      <w:bodyDiv w:val="1"/>
      <w:marLeft w:val="0"/>
      <w:marRight w:val="0"/>
      <w:marTop w:val="0"/>
      <w:marBottom w:val="0"/>
      <w:divBdr>
        <w:top w:val="none" w:sz="0" w:space="0" w:color="auto"/>
        <w:left w:val="none" w:sz="0" w:space="0" w:color="auto"/>
        <w:bottom w:val="none" w:sz="0" w:space="0" w:color="auto"/>
        <w:right w:val="none" w:sz="0" w:space="0" w:color="auto"/>
      </w:divBdr>
    </w:div>
    <w:div w:id="1325668004">
      <w:bodyDiv w:val="1"/>
      <w:marLeft w:val="0"/>
      <w:marRight w:val="0"/>
      <w:marTop w:val="0"/>
      <w:marBottom w:val="0"/>
      <w:divBdr>
        <w:top w:val="none" w:sz="0" w:space="0" w:color="auto"/>
        <w:left w:val="none" w:sz="0" w:space="0" w:color="auto"/>
        <w:bottom w:val="none" w:sz="0" w:space="0" w:color="auto"/>
        <w:right w:val="none" w:sz="0" w:space="0" w:color="auto"/>
      </w:divBdr>
    </w:div>
    <w:div w:id="1387416213">
      <w:bodyDiv w:val="1"/>
      <w:marLeft w:val="0"/>
      <w:marRight w:val="0"/>
      <w:marTop w:val="0"/>
      <w:marBottom w:val="0"/>
      <w:divBdr>
        <w:top w:val="none" w:sz="0" w:space="0" w:color="auto"/>
        <w:left w:val="none" w:sz="0" w:space="0" w:color="auto"/>
        <w:bottom w:val="none" w:sz="0" w:space="0" w:color="auto"/>
        <w:right w:val="none" w:sz="0" w:space="0" w:color="auto"/>
      </w:divBdr>
    </w:div>
    <w:div w:id="1452935954">
      <w:bodyDiv w:val="1"/>
      <w:marLeft w:val="0"/>
      <w:marRight w:val="0"/>
      <w:marTop w:val="0"/>
      <w:marBottom w:val="0"/>
      <w:divBdr>
        <w:top w:val="none" w:sz="0" w:space="0" w:color="auto"/>
        <w:left w:val="none" w:sz="0" w:space="0" w:color="auto"/>
        <w:bottom w:val="none" w:sz="0" w:space="0" w:color="auto"/>
        <w:right w:val="none" w:sz="0" w:space="0" w:color="auto"/>
      </w:divBdr>
    </w:div>
    <w:div w:id="1467510468">
      <w:bodyDiv w:val="1"/>
      <w:marLeft w:val="0"/>
      <w:marRight w:val="0"/>
      <w:marTop w:val="0"/>
      <w:marBottom w:val="0"/>
      <w:divBdr>
        <w:top w:val="none" w:sz="0" w:space="0" w:color="auto"/>
        <w:left w:val="none" w:sz="0" w:space="0" w:color="auto"/>
        <w:bottom w:val="none" w:sz="0" w:space="0" w:color="auto"/>
        <w:right w:val="none" w:sz="0" w:space="0" w:color="auto"/>
      </w:divBdr>
    </w:div>
    <w:div w:id="1617366565">
      <w:bodyDiv w:val="1"/>
      <w:marLeft w:val="0"/>
      <w:marRight w:val="0"/>
      <w:marTop w:val="0"/>
      <w:marBottom w:val="0"/>
      <w:divBdr>
        <w:top w:val="none" w:sz="0" w:space="0" w:color="auto"/>
        <w:left w:val="none" w:sz="0" w:space="0" w:color="auto"/>
        <w:bottom w:val="none" w:sz="0" w:space="0" w:color="auto"/>
        <w:right w:val="none" w:sz="0" w:space="0" w:color="auto"/>
      </w:divBdr>
    </w:div>
    <w:div w:id="1636713881">
      <w:bodyDiv w:val="1"/>
      <w:marLeft w:val="0"/>
      <w:marRight w:val="0"/>
      <w:marTop w:val="0"/>
      <w:marBottom w:val="0"/>
      <w:divBdr>
        <w:top w:val="none" w:sz="0" w:space="0" w:color="auto"/>
        <w:left w:val="none" w:sz="0" w:space="0" w:color="auto"/>
        <w:bottom w:val="none" w:sz="0" w:space="0" w:color="auto"/>
        <w:right w:val="none" w:sz="0" w:space="0" w:color="auto"/>
      </w:divBdr>
    </w:div>
    <w:div w:id="1645043325">
      <w:bodyDiv w:val="1"/>
      <w:marLeft w:val="0"/>
      <w:marRight w:val="0"/>
      <w:marTop w:val="0"/>
      <w:marBottom w:val="0"/>
      <w:divBdr>
        <w:top w:val="none" w:sz="0" w:space="0" w:color="auto"/>
        <w:left w:val="none" w:sz="0" w:space="0" w:color="auto"/>
        <w:bottom w:val="none" w:sz="0" w:space="0" w:color="auto"/>
        <w:right w:val="none" w:sz="0" w:space="0" w:color="auto"/>
      </w:divBdr>
    </w:div>
    <w:div w:id="1729306982">
      <w:bodyDiv w:val="1"/>
      <w:marLeft w:val="0"/>
      <w:marRight w:val="0"/>
      <w:marTop w:val="0"/>
      <w:marBottom w:val="0"/>
      <w:divBdr>
        <w:top w:val="none" w:sz="0" w:space="0" w:color="auto"/>
        <w:left w:val="none" w:sz="0" w:space="0" w:color="auto"/>
        <w:bottom w:val="none" w:sz="0" w:space="0" w:color="auto"/>
        <w:right w:val="none" w:sz="0" w:space="0" w:color="auto"/>
      </w:divBdr>
    </w:div>
    <w:div w:id="1751076636">
      <w:bodyDiv w:val="1"/>
      <w:marLeft w:val="0"/>
      <w:marRight w:val="0"/>
      <w:marTop w:val="0"/>
      <w:marBottom w:val="0"/>
      <w:divBdr>
        <w:top w:val="none" w:sz="0" w:space="0" w:color="auto"/>
        <w:left w:val="none" w:sz="0" w:space="0" w:color="auto"/>
        <w:bottom w:val="none" w:sz="0" w:space="0" w:color="auto"/>
        <w:right w:val="none" w:sz="0" w:space="0" w:color="auto"/>
      </w:divBdr>
    </w:div>
    <w:div w:id="1846898598">
      <w:bodyDiv w:val="1"/>
      <w:marLeft w:val="0"/>
      <w:marRight w:val="0"/>
      <w:marTop w:val="0"/>
      <w:marBottom w:val="0"/>
      <w:divBdr>
        <w:top w:val="none" w:sz="0" w:space="0" w:color="auto"/>
        <w:left w:val="none" w:sz="0" w:space="0" w:color="auto"/>
        <w:bottom w:val="none" w:sz="0" w:space="0" w:color="auto"/>
        <w:right w:val="none" w:sz="0" w:space="0" w:color="auto"/>
      </w:divBdr>
    </w:div>
    <w:div w:id="1885017296">
      <w:bodyDiv w:val="1"/>
      <w:marLeft w:val="0"/>
      <w:marRight w:val="0"/>
      <w:marTop w:val="0"/>
      <w:marBottom w:val="0"/>
      <w:divBdr>
        <w:top w:val="none" w:sz="0" w:space="0" w:color="auto"/>
        <w:left w:val="none" w:sz="0" w:space="0" w:color="auto"/>
        <w:bottom w:val="none" w:sz="0" w:space="0" w:color="auto"/>
        <w:right w:val="none" w:sz="0" w:space="0" w:color="auto"/>
      </w:divBdr>
    </w:div>
    <w:div w:id="1907568263">
      <w:bodyDiv w:val="1"/>
      <w:marLeft w:val="0"/>
      <w:marRight w:val="0"/>
      <w:marTop w:val="0"/>
      <w:marBottom w:val="0"/>
      <w:divBdr>
        <w:top w:val="none" w:sz="0" w:space="0" w:color="auto"/>
        <w:left w:val="none" w:sz="0" w:space="0" w:color="auto"/>
        <w:bottom w:val="none" w:sz="0" w:space="0" w:color="auto"/>
        <w:right w:val="none" w:sz="0" w:space="0" w:color="auto"/>
      </w:divBdr>
    </w:div>
    <w:div w:id="1930887406">
      <w:bodyDiv w:val="1"/>
      <w:marLeft w:val="0"/>
      <w:marRight w:val="0"/>
      <w:marTop w:val="0"/>
      <w:marBottom w:val="0"/>
      <w:divBdr>
        <w:top w:val="none" w:sz="0" w:space="0" w:color="auto"/>
        <w:left w:val="none" w:sz="0" w:space="0" w:color="auto"/>
        <w:bottom w:val="none" w:sz="0" w:space="0" w:color="auto"/>
        <w:right w:val="none" w:sz="0" w:space="0" w:color="auto"/>
      </w:divBdr>
    </w:div>
    <w:div w:id="1947276167">
      <w:bodyDiv w:val="1"/>
      <w:marLeft w:val="0"/>
      <w:marRight w:val="0"/>
      <w:marTop w:val="0"/>
      <w:marBottom w:val="0"/>
      <w:divBdr>
        <w:top w:val="none" w:sz="0" w:space="0" w:color="auto"/>
        <w:left w:val="none" w:sz="0" w:space="0" w:color="auto"/>
        <w:bottom w:val="none" w:sz="0" w:space="0" w:color="auto"/>
        <w:right w:val="none" w:sz="0" w:space="0" w:color="auto"/>
      </w:divBdr>
    </w:div>
    <w:div w:id="1966500668">
      <w:bodyDiv w:val="1"/>
      <w:marLeft w:val="0"/>
      <w:marRight w:val="0"/>
      <w:marTop w:val="0"/>
      <w:marBottom w:val="0"/>
      <w:divBdr>
        <w:top w:val="none" w:sz="0" w:space="0" w:color="auto"/>
        <w:left w:val="none" w:sz="0" w:space="0" w:color="auto"/>
        <w:bottom w:val="none" w:sz="0" w:space="0" w:color="auto"/>
        <w:right w:val="none" w:sz="0" w:space="0" w:color="auto"/>
      </w:divBdr>
    </w:div>
    <w:div w:id="1989746986">
      <w:bodyDiv w:val="1"/>
      <w:marLeft w:val="0"/>
      <w:marRight w:val="0"/>
      <w:marTop w:val="0"/>
      <w:marBottom w:val="0"/>
      <w:divBdr>
        <w:top w:val="none" w:sz="0" w:space="0" w:color="auto"/>
        <w:left w:val="none" w:sz="0" w:space="0" w:color="auto"/>
        <w:bottom w:val="none" w:sz="0" w:space="0" w:color="auto"/>
        <w:right w:val="none" w:sz="0" w:space="0" w:color="auto"/>
      </w:divBdr>
    </w:div>
    <w:div w:id="2005236928">
      <w:bodyDiv w:val="1"/>
      <w:marLeft w:val="0"/>
      <w:marRight w:val="0"/>
      <w:marTop w:val="0"/>
      <w:marBottom w:val="0"/>
      <w:divBdr>
        <w:top w:val="none" w:sz="0" w:space="0" w:color="auto"/>
        <w:left w:val="none" w:sz="0" w:space="0" w:color="auto"/>
        <w:bottom w:val="none" w:sz="0" w:space="0" w:color="auto"/>
        <w:right w:val="none" w:sz="0" w:space="0" w:color="auto"/>
      </w:divBdr>
    </w:div>
    <w:div w:id="2082555496">
      <w:bodyDiv w:val="1"/>
      <w:marLeft w:val="0"/>
      <w:marRight w:val="0"/>
      <w:marTop w:val="0"/>
      <w:marBottom w:val="0"/>
      <w:divBdr>
        <w:top w:val="none" w:sz="0" w:space="0" w:color="auto"/>
        <w:left w:val="none" w:sz="0" w:space="0" w:color="auto"/>
        <w:bottom w:val="none" w:sz="0" w:space="0" w:color="auto"/>
        <w:right w:val="none" w:sz="0" w:space="0" w:color="auto"/>
      </w:divBdr>
    </w:div>
    <w:div w:id="2118861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B1935-0699-4BC0-B332-515A09B48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198</Pages>
  <Words>60050</Words>
  <Characters>342288</Characters>
  <Application>Microsoft Office Word</Application>
  <DocSecurity>0</DocSecurity>
  <Lines>2852</Lines>
  <Paragraphs>803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ThienAN</dc:creator>
  <cp:lastModifiedBy>Admin</cp:lastModifiedBy>
  <cp:revision>4</cp:revision>
  <cp:lastPrinted>2026-07-20T04:08:00Z</cp:lastPrinted>
  <dcterms:created xsi:type="dcterms:W3CDTF">2026-08-10T06:28:00Z</dcterms:created>
  <dcterms:modified xsi:type="dcterms:W3CDTF">2026-08-10T06:30:00Z</dcterms:modified>
  <dc:language>en-US</dc:language>
</cp:coreProperties>
</file>