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CC746" w14:textId="1D1FF5F3" w:rsidR="003660FB" w:rsidRPr="00501566" w:rsidRDefault="00907E3F" w:rsidP="005015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ĐÓNG GÓP MỚI CỦA LUẬN ÁN</w:t>
      </w:r>
    </w:p>
    <w:p w14:paraId="664ADC90" w14:textId="7B22C37A" w:rsidR="00501566" w:rsidRPr="00501566" w:rsidRDefault="00501566" w:rsidP="00501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01566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50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50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01566">
        <w:rPr>
          <w:rFonts w:ascii="Times New Roman" w:hAnsi="Times New Roman" w:cs="Times New Roman"/>
          <w:sz w:val="28"/>
          <w:szCs w:val="28"/>
        </w:rPr>
        <w:t>: Mạc Quốc Anh</w:t>
      </w:r>
    </w:p>
    <w:p w14:paraId="6EC3B12F" w14:textId="2987C327" w:rsidR="00501566" w:rsidRPr="00501566" w:rsidRDefault="00501566" w:rsidP="005015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5015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0156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50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0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01566">
        <w:rPr>
          <w:rFonts w:ascii="Times New Roman" w:hAnsi="Times New Roman" w:cs="Times New Roman"/>
          <w:sz w:val="28"/>
          <w:szCs w:val="28"/>
        </w:rPr>
        <w:t>: “</w:t>
      </w:r>
      <w:bookmarkStart w:id="0" w:name="_Hlk98795366"/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Giáo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dục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văn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hóa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cho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người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lao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động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trong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nhỏ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vừa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ở </w:t>
      </w:r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thành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phố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Hà </w:t>
      </w:r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Nội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hiện</w:t>
      </w:r>
      <w:proofErr w:type="spellEnd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nay</w:t>
      </w:r>
      <w:bookmarkEnd w:id="0"/>
      <w:r w:rsidRPr="0050156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”</w:t>
      </w:r>
    </w:p>
    <w:p w14:paraId="0954949A" w14:textId="1D3C0D34" w:rsidR="00501566" w:rsidRPr="00501566" w:rsidRDefault="00501566" w:rsidP="005015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- Chuyên </w:t>
      </w:r>
      <w:proofErr w:type="spellStart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ngành</w:t>
      </w:r>
      <w:proofErr w:type="spellEnd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: Công </w:t>
      </w:r>
      <w:proofErr w:type="spellStart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tác</w:t>
      </w:r>
      <w:proofErr w:type="spellEnd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tư</w:t>
      </w:r>
      <w:proofErr w:type="spellEnd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tưởng</w:t>
      </w:r>
      <w:proofErr w:type="spellEnd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   </w:t>
      </w:r>
      <w:proofErr w:type="spellStart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Mã</w:t>
      </w:r>
      <w:proofErr w:type="spellEnd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số</w:t>
      </w:r>
      <w:proofErr w:type="spellEnd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: 8 32 01 01</w:t>
      </w:r>
    </w:p>
    <w:p w14:paraId="7C21DEBC" w14:textId="4C1773FF" w:rsidR="00501566" w:rsidRPr="00501566" w:rsidRDefault="00501566" w:rsidP="005015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proofErr w:type="spellStart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Cơ</w:t>
      </w:r>
      <w:proofErr w:type="spellEnd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sở</w:t>
      </w:r>
      <w:proofErr w:type="spellEnd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đào</w:t>
      </w:r>
      <w:proofErr w:type="spellEnd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tạo</w:t>
      </w:r>
      <w:proofErr w:type="spellEnd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: Học </w:t>
      </w:r>
      <w:proofErr w:type="spellStart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viện</w:t>
      </w:r>
      <w:proofErr w:type="spellEnd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Báo </w:t>
      </w:r>
      <w:proofErr w:type="spellStart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chí</w:t>
      </w:r>
      <w:proofErr w:type="spellEnd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Tuyên</w:t>
      </w:r>
      <w:proofErr w:type="spellEnd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truyền</w:t>
      </w:r>
      <w:proofErr w:type="spellEnd"/>
    </w:p>
    <w:p w14:paraId="062D3525" w14:textId="77777777" w:rsidR="00501566" w:rsidRPr="00501566" w:rsidRDefault="00501566" w:rsidP="00501566">
      <w:pPr>
        <w:widowControl w:val="0"/>
        <w:tabs>
          <w:tab w:val="left" w:pos="142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hầu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cận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Phương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thiếu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Qua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cập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trống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5C6DB6" w14:textId="54CC3C8F" w:rsidR="00501566" w:rsidRPr="00501566" w:rsidRDefault="00501566" w:rsidP="00501566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Luận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án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đã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làm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rõ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các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vấn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đề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lý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luận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về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giáo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dục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văn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hoá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doanh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nghiệp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cho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người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lao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động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trong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các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doanh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nghiệp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nhỏ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và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vừa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.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Bằng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việc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phân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tích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các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khái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niệm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liên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quan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tác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giả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đưa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ra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quan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niệm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chung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nhất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về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giáo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dục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văn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hoá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doanh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nghiệp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cho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người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lao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động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trong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các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doanh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nghiệp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nhỏ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và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vừa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là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sự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tác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động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có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kế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hoạch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có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chủ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đích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của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các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chủ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thể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giáo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dục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lên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đối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tượng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là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người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lao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động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cả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chuyên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môn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và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quản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lý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nhằm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xây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dựng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gìn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giữ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và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phát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triển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văn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hoá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các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doanh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nghiệp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. Tiếp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đó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tác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giả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tập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trung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làm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rõ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biểu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hiện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của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văn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hóa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doanh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nghiệp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của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người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lao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động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trong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các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doanh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nghiệp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nhỏ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và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vừa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như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: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Có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hiểu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biết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nhất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định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về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chính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trị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kinh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tế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văn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hóa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xã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hội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;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Nắm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vững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đường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lối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quan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điểm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của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Đảng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chính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sách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pháp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luật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của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Nhà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nước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nhất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là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về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lĩnh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vực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kinh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tế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hoạt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động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sản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xuất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kinh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doanh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trong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nền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kinh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tế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thị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trường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định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hướng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XHCN;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nắm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vững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</w:t>
      </w:r>
    </w:p>
    <w:p w14:paraId="0A63F7F5" w14:textId="6007704B" w:rsidR="00501566" w:rsidRPr="00501566" w:rsidRDefault="00501566" w:rsidP="00501566">
      <w:pPr>
        <w:widowControl w:val="0"/>
        <w:tabs>
          <w:tab w:val="left" w:pos="1134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149124912"/>
      <w:bookmarkStart w:id="2" w:name="_Toc156493429"/>
      <w:bookmarkStart w:id="3" w:name="_Toc156496115"/>
      <w:bookmarkStart w:id="4" w:name="_Toc156496177"/>
      <w:bookmarkStart w:id="5" w:name="_Toc156496239"/>
      <w:bookmarkStart w:id="6" w:name="_Toc161619734"/>
      <w:bookmarkStart w:id="7" w:name="_Toc165962944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Luận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rõ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trạng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hoá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nhỏ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khái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quát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tố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ảnh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Qua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khảo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am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hoá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rõ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rệt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ngũ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giảng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chuyên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đào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hoá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càng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hoá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càng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cập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hoá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Việt Nam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bookmarkEnd w:id="1"/>
      <w:bookmarkEnd w:id="2"/>
      <w:bookmarkEnd w:id="3"/>
      <w:bookmarkEnd w:id="4"/>
      <w:bookmarkEnd w:id="5"/>
      <w:bookmarkEnd w:id="6"/>
      <w:bookmarkEnd w:id="7"/>
      <w:proofErr w:type="spellEnd"/>
    </w:p>
    <w:p w14:paraId="3C2BAD2D" w14:textId="410A4494" w:rsidR="00501566" w:rsidRPr="00501566" w:rsidRDefault="00501566" w:rsidP="00907E3F">
      <w:pPr>
        <w:widowControl w:val="0"/>
        <w:tabs>
          <w:tab w:val="left" w:pos="1134"/>
        </w:tabs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8" w:name="_Toc149124915"/>
      <w:bookmarkStart w:id="9" w:name="_Toc156493432"/>
      <w:bookmarkStart w:id="10" w:name="_Toc156496118"/>
      <w:bookmarkStart w:id="11" w:name="_Toc156496180"/>
      <w:bookmarkStart w:id="12" w:name="_Toc156496242"/>
      <w:bookmarkStart w:id="13" w:name="_Toc161619737"/>
      <w:bookmarkStart w:id="14" w:name="_Toc165962947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Luận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rõ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hoá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5" w:name="_Toc149124917"/>
      <w:bookmarkStart w:id="16" w:name="_Toc156493434"/>
      <w:bookmarkStart w:id="17" w:name="_Toc156496120"/>
      <w:bookmarkStart w:id="18" w:name="_Toc156496182"/>
      <w:bookmarkStart w:id="19" w:name="_Toc156496244"/>
      <w:bookmarkStart w:id="20" w:name="_Toc161619739"/>
      <w:bookmarkStart w:id="21" w:name="_Toc165962949"/>
      <w:bookmarkEnd w:id="8"/>
      <w:bookmarkEnd w:id="9"/>
      <w:bookmarkEnd w:id="10"/>
      <w:bookmarkEnd w:id="11"/>
      <w:bookmarkEnd w:id="12"/>
      <w:bookmarkEnd w:id="13"/>
      <w:bookmarkEnd w:id="14"/>
      <w:r w:rsidR="00907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rõ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Nâng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tầm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cường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Chú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nhu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bookmarkEnd w:id="15"/>
      <w:bookmarkEnd w:id="16"/>
      <w:bookmarkEnd w:id="17"/>
      <w:bookmarkEnd w:id="18"/>
      <w:bookmarkEnd w:id="19"/>
      <w:proofErr w:type="spellEnd"/>
      <w:r w:rsidRPr="005015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20"/>
      <w:bookmarkEnd w:id="21"/>
    </w:p>
    <w:sectPr w:rsidR="00501566" w:rsidRPr="00501566" w:rsidSect="00943B7B">
      <w:pgSz w:w="11907" w:h="16840" w:code="9"/>
      <w:pgMar w:top="1701" w:right="1134" w:bottom="1701" w:left="1985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66"/>
    <w:rsid w:val="0025136F"/>
    <w:rsid w:val="003660FB"/>
    <w:rsid w:val="00501566"/>
    <w:rsid w:val="00907E3F"/>
    <w:rsid w:val="00943B7B"/>
    <w:rsid w:val="00EB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ACFFD"/>
  <w15:chartTrackingRefBased/>
  <w15:docId w15:val="{EE35CAB1-F6A3-42A3-A504-73725CB4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566"/>
    <w:pPr>
      <w:ind w:left="720"/>
      <w:contextualSpacing/>
    </w:pPr>
  </w:style>
  <w:style w:type="table" w:styleId="TableGrid">
    <w:name w:val="Table Grid"/>
    <w:basedOn w:val="TableNormal"/>
    <w:uiPriority w:val="39"/>
    <w:rsid w:val="0050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thống nguyễn</dc:creator>
  <cp:keywords/>
  <dc:description/>
  <cp:lastModifiedBy>thống nguyễn</cp:lastModifiedBy>
  <cp:revision>2</cp:revision>
  <dcterms:created xsi:type="dcterms:W3CDTF">2024-11-06T05:20:00Z</dcterms:created>
  <dcterms:modified xsi:type="dcterms:W3CDTF">2024-11-06T05:20:00Z</dcterms:modified>
</cp:coreProperties>
</file>