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85" w:type="dxa"/>
        <w:tblLayout w:type="fixed"/>
        <w:tblLook w:val="0000" w:firstRow="0" w:lastRow="0" w:firstColumn="0" w:lastColumn="0" w:noHBand="0" w:noVBand="0"/>
      </w:tblPr>
      <w:tblGrid>
        <w:gridCol w:w="5955"/>
        <w:gridCol w:w="4961"/>
      </w:tblGrid>
      <w:tr w:rsidR="00E25B6D" w:rsidRPr="00D504E1" w14:paraId="2DC66891" w14:textId="77777777" w:rsidTr="003B7B5F">
        <w:tc>
          <w:tcPr>
            <w:tcW w:w="5955" w:type="dxa"/>
          </w:tcPr>
          <w:p w14:paraId="54C2815B" w14:textId="77777777" w:rsidR="00E25B6D" w:rsidRPr="00352FD9" w:rsidRDefault="00E25B6D" w:rsidP="003B7B5F">
            <w:pPr>
              <w:spacing w:after="0" w:line="240" w:lineRule="auto"/>
              <w:ind w:right="-108"/>
              <w:jc w:val="center"/>
              <w:rPr>
                <w:rFonts w:ascii="Times New Roman" w:hAnsi="Times New Roman"/>
                <w:sz w:val="28"/>
                <w:szCs w:val="28"/>
              </w:rPr>
            </w:pPr>
            <w:r w:rsidRPr="00352FD9">
              <w:rPr>
                <w:rFonts w:ascii="Times New Roman" w:hAnsi="Times New Roman"/>
                <w:sz w:val="28"/>
                <w:szCs w:val="28"/>
              </w:rPr>
              <w:t>HỌC VIỆN CHÍNH TRỊ QUỐC GIA</w:t>
            </w:r>
          </w:p>
          <w:p w14:paraId="44E96AE8" w14:textId="77777777" w:rsidR="00E25B6D" w:rsidRPr="00352FD9" w:rsidRDefault="00E25B6D" w:rsidP="003B7B5F">
            <w:pPr>
              <w:spacing w:after="0" w:line="240" w:lineRule="auto"/>
              <w:ind w:right="-108"/>
              <w:jc w:val="center"/>
              <w:rPr>
                <w:rFonts w:ascii="Times New Roman" w:hAnsi="Times New Roman"/>
                <w:sz w:val="28"/>
                <w:szCs w:val="28"/>
              </w:rPr>
            </w:pPr>
            <w:r w:rsidRPr="00352FD9">
              <w:rPr>
                <w:rFonts w:ascii="Times New Roman" w:hAnsi="Times New Roman"/>
                <w:sz w:val="28"/>
                <w:szCs w:val="28"/>
              </w:rPr>
              <w:t>HỒ CHÍ MINH</w:t>
            </w:r>
          </w:p>
          <w:p w14:paraId="49B720DF" w14:textId="77777777" w:rsidR="00E25B6D" w:rsidRPr="00352FD9" w:rsidRDefault="00E25B6D" w:rsidP="003B7B5F">
            <w:pPr>
              <w:spacing w:after="0" w:line="240" w:lineRule="auto"/>
              <w:ind w:right="-108"/>
              <w:jc w:val="center"/>
              <w:rPr>
                <w:rFonts w:ascii="Times New Roman" w:hAnsi="Times New Roman"/>
                <w:b/>
                <w:sz w:val="28"/>
                <w:szCs w:val="28"/>
              </w:rPr>
            </w:pPr>
            <w:r w:rsidRPr="00352FD9">
              <w:rPr>
                <w:rFonts w:ascii="Times New Roman" w:hAnsi="Times New Roman"/>
                <w:b/>
                <w:sz w:val="28"/>
                <w:szCs w:val="28"/>
              </w:rPr>
              <w:t>HỌC VIỆN BÁO CHÍ VÀ TUYÊN TRUYỀN</w:t>
            </w:r>
          </w:p>
          <w:p w14:paraId="1174D5A5" w14:textId="77777777" w:rsidR="00E25B6D" w:rsidRPr="0049027A" w:rsidRDefault="00E25B6D" w:rsidP="003B7B5F">
            <w:pPr>
              <w:spacing w:after="0" w:line="240" w:lineRule="auto"/>
              <w:ind w:right="-108"/>
              <w:jc w:val="center"/>
              <w:rPr>
                <w:rFonts w:ascii="Times New Roman" w:hAnsi="Times New Roman"/>
                <w:b/>
                <w:sz w:val="24"/>
                <w:szCs w:val="24"/>
              </w:rPr>
            </w:pPr>
            <w:r>
              <w:rPr>
                <w:rFonts w:ascii="Times New Roman" w:hAnsi="Times New Roman"/>
                <w:b/>
                <w:sz w:val="24"/>
                <w:szCs w:val="24"/>
              </w:rPr>
              <w:t>*</w:t>
            </w:r>
          </w:p>
          <w:p w14:paraId="4A34CB1F" w14:textId="77777777" w:rsidR="00E25B6D" w:rsidRPr="00D504E1" w:rsidRDefault="00E25B6D" w:rsidP="003B7B5F">
            <w:pPr>
              <w:spacing w:after="0" w:line="240" w:lineRule="auto"/>
              <w:ind w:right="-108"/>
              <w:jc w:val="center"/>
              <w:rPr>
                <w:rFonts w:ascii="Times New Roman" w:hAnsi="Times New Roman"/>
                <w:sz w:val="6"/>
                <w:szCs w:val="24"/>
              </w:rPr>
            </w:pPr>
          </w:p>
          <w:p w14:paraId="6661363B" w14:textId="77777777" w:rsidR="00E25B6D" w:rsidRPr="00FB78B4" w:rsidRDefault="00E25B6D" w:rsidP="003B7B5F">
            <w:pPr>
              <w:spacing w:after="0" w:line="240" w:lineRule="auto"/>
              <w:ind w:right="-108"/>
              <w:jc w:val="center"/>
              <w:rPr>
                <w:rFonts w:ascii="Times New Roman" w:hAnsi="Times New Roman"/>
                <w:sz w:val="26"/>
                <w:szCs w:val="26"/>
              </w:rPr>
            </w:pPr>
            <w:r w:rsidRPr="00FB78B4">
              <w:rPr>
                <w:rFonts w:ascii="Times New Roman" w:hAnsi="Times New Roman"/>
                <w:sz w:val="26"/>
                <w:szCs w:val="26"/>
              </w:rPr>
              <w:t>Số</w:t>
            </w:r>
            <w:r>
              <w:rPr>
                <w:rFonts w:ascii="Times New Roman" w:hAnsi="Times New Roman"/>
                <w:sz w:val="26"/>
                <w:szCs w:val="26"/>
              </w:rPr>
              <w:t xml:space="preserve">       </w:t>
            </w:r>
            <w:r w:rsidR="00741C95">
              <w:rPr>
                <w:rFonts w:ascii="Times New Roman" w:hAnsi="Times New Roman"/>
                <w:sz w:val="26"/>
                <w:szCs w:val="26"/>
              </w:rPr>
              <w:t xml:space="preserve"> </w:t>
            </w:r>
            <w:r>
              <w:rPr>
                <w:rFonts w:ascii="Times New Roman" w:hAnsi="Times New Roman"/>
                <w:sz w:val="26"/>
                <w:szCs w:val="26"/>
              </w:rPr>
              <w:t xml:space="preserve">  </w:t>
            </w:r>
            <w:r w:rsidR="003B7B5F">
              <w:rPr>
                <w:rFonts w:ascii="Times New Roman" w:hAnsi="Times New Roman"/>
                <w:sz w:val="26"/>
                <w:szCs w:val="26"/>
              </w:rPr>
              <w:t xml:space="preserve"> </w:t>
            </w:r>
            <w:r>
              <w:rPr>
                <w:rFonts w:ascii="Times New Roman" w:hAnsi="Times New Roman"/>
                <w:sz w:val="26"/>
                <w:szCs w:val="26"/>
              </w:rPr>
              <w:t xml:space="preserve"> -TB/</w:t>
            </w:r>
            <w:r w:rsidRPr="00FB78B4">
              <w:rPr>
                <w:rFonts w:ascii="Times New Roman" w:hAnsi="Times New Roman"/>
                <w:sz w:val="26"/>
                <w:szCs w:val="26"/>
              </w:rPr>
              <w:t>HVBCTT-ĐT</w:t>
            </w:r>
          </w:p>
        </w:tc>
        <w:tc>
          <w:tcPr>
            <w:tcW w:w="4961" w:type="dxa"/>
          </w:tcPr>
          <w:p w14:paraId="3A6A6AB2" w14:textId="77777777" w:rsidR="00E25B6D" w:rsidRPr="00BC6D51" w:rsidRDefault="00E25B6D" w:rsidP="003B7B5F">
            <w:pPr>
              <w:spacing w:after="0" w:line="240" w:lineRule="auto"/>
              <w:jc w:val="center"/>
              <w:rPr>
                <w:rFonts w:ascii="Times New Roman" w:hAnsi="Times New Roman"/>
                <w:b/>
                <w:sz w:val="30"/>
                <w:szCs w:val="30"/>
              </w:rPr>
            </w:pPr>
            <w:r w:rsidRPr="00BC6D51">
              <w:rPr>
                <w:rFonts w:ascii="Times New Roman" w:hAnsi="Times New Roman"/>
                <w:b/>
                <w:sz w:val="30"/>
                <w:szCs w:val="30"/>
              </w:rPr>
              <w:t>ĐẢNG CỘNG SẢN VIỆT NAM</w:t>
            </w:r>
          </w:p>
          <w:p w14:paraId="1F8C12C5" w14:textId="77777777" w:rsidR="00E25B6D" w:rsidRPr="00BC6D51" w:rsidRDefault="00E25B6D" w:rsidP="003B7B5F">
            <w:pPr>
              <w:spacing w:after="0" w:line="240" w:lineRule="auto"/>
              <w:ind w:left="459" w:hanging="141"/>
              <w:jc w:val="center"/>
              <w:rPr>
                <w:rFonts w:ascii="Times New Roman" w:hAnsi="Times New Roman"/>
                <w:i/>
                <w:sz w:val="30"/>
                <w:szCs w:val="30"/>
              </w:rPr>
            </w:pPr>
            <w:r>
              <w:rPr>
                <w:rFonts w:ascii="Times New Roman" w:hAnsi="Times New Roman"/>
                <w:noProof/>
                <w:sz w:val="30"/>
                <w:szCs w:val="30"/>
                <w:lang w:bidi="ar-SA"/>
              </w:rPr>
              <mc:AlternateContent>
                <mc:Choice Requires="wps">
                  <w:drawing>
                    <wp:anchor distT="0" distB="0" distL="114300" distR="114300" simplePos="0" relativeHeight="251671552" behindDoc="0" locked="0" layoutInCell="1" allowOverlap="1" wp14:anchorId="13926FDF" wp14:editId="73DA6F9D">
                      <wp:simplePos x="0" y="0"/>
                      <wp:positionH relativeFrom="column">
                        <wp:posOffset>191392</wp:posOffset>
                      </wp:positionH>
                      <wp:positionV relativeFrom="paragraph">
                        <wp:posOffset>9959</wp:posOffset>
                      </wp:positionV>
                      <wp:extent cx="2579603"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2EA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8pt" to="21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"/>
                  </w:pict>
                </mc:Fallback>
              </mc:AlternateContent>
            </w:r>
          </w:p>
          <w:p w14:paraId="5BB8DCD1" w14:textId="77777777" w:rsidR="00E25B6D" w:rsidRDefault="00E25B6D" w:rsidP="003B7B5F">
            <w:pPr>
              <w:spacing w:after="0" w:line="240" w:lineRule="auto"/>
              <w:jc w:val="center"/>
              <w:rPr>
                <w:rFonts w:ascii="Times New Roman" w:hAnsi="Times New Roman"/>
                <w:i/>
                <w:sz w:val="28"/>
                <w:szCs w:val="28"/>
              </w:rPr>
            </w:pPr>
          </w:p>
          <w:p w14:paraId="5DFC222E" w14:textId="77777777" w:rsidR="00E25B6D" w:rsidRPr="00BC6D51" w:rsidRDefault="00E25B6D" w:rsidP="003B7B5F">
            <w:pPr>
              <w:spacing w:after="0" w:line="240" w:lineRule="auto"/>
              <w:jc w:val="center"/>
              <w:rPr>
                <w:rFonts w:ascii="Times New Roman" w:hAnsi="Times New Roman"/>
                <w:i/>
                <w:sz w:val="16"/>
                <w:szCs w:val="28"/>
              </w:rPr>
            </w:pPr>
          </w:p>
          <w:p w14:paraId="2CB819E6" w14:textId="04939008" w:rsidR="00E25B6D" w:rsidRPr="00FB78B4" w:rsidRDefault="00E25B6D" w:rsidP="00741C95">
            <w:pPr>
              <w:spacing w:after="0" w:line="240" w:lineRule="auto"/>
              <w:jc w:val="center"/>
              <w:rPr>
                <w:rFonts w:ascii="Times New Roman" w:hAnsi="Times New Roman"/>
                <w:i/>
                <w:sz w:val="28"/>
                <w:szCs w:val="28"/>
              </w:rPr>
            </w:pPr>
            <w:r w:rsidRPr="00FB78B4">
              <w:rPr>
                <w:rFonts w:ascii="Times New Roman" w:hAnsi="Times New Roman"/>
                <w:i/>
                <w:sz w:val="28"/>
                <w:szCs w:val="28"/>
              </w:rPr>
              <w:t>Hà Nộ</w:t>
            </w:r>
            <w:r w:rsidR="00D61412">
              <w:rPr>
                <w:rFonts w:ascii="Times New Roman" w:hAnsi="Times New Roman"/>
                <w:i/>
                <w:sz w:val="28"/>
                <w:szCs w:val="28"/>
              </w:rPr>
              <w:t xml:space="preserve">i, ngày </w:t>
            </w:r>
            <w:r w:rsidR="00E43A86">
              <w:rPr>
                <w:rFonts w:ascii="Times New Roman" w:hAnsi="Times New Roman"/>
                <w:i/>
                <w:sz w:val="28"/>
                <w:szCs w:val="28"/>
              </w:rPr>
              <w:t xml:space="preserve">     </w:t>
            </w:r>
            <w:r>
              <w:rPr>
                <w:rFonts w:ascii="Times New Roman" w:hAnsi="Times New Roman"/>
                <w:i/>
                <w:sz w:val="28"/>
                <w:szCs w:val="28"/>
              </w:rPr>
              <w:t xml:space="preserve"> tháng </w:t>
            </w:r>
            <w:r w:rsidR="00741C95">
              <w:rPr>
                <w:rFonts w:ascii="Times New Roman" w:hAnsi="Times New Roman"/>
                <w:i/>
                <w:sz w:val="28"/>
                <w:szCs w:val="28"/>
              </w:rPr>
              <w:t xml:space="preserve">10 </w:t>
            </w:r>
            <w:r>
              <w:rPr>
                <w:rFonts w:ascii="Times New Roman" w:hAnsi="Times New Roman"/>
                <w:i/>
                <w:sz w:val="28"/>
                <w:szCs w:val="28"/>
              </w:rPr>
              <w:t>năm 202</w:t>
            </w:r>
            <w:r w:rsidR="004A4D59">
              <w:rPr>
                <w:rFonts w:ascii="Times New Roman" w:hAnsi="Times New Roman"/>
                <w:i/>
                <w:sz w:val="28"/>
                <w:szCs w:val="28"/>
              </w:rPr>
              <w:t>3</w:t>
            </w:r>
          </w:p>
        </w:tc>
      </w:tr>
    </w:tbl>
    <w:p w14:paraId="2FA65E9D" w14:textId="77777777" w:rsidR="00E25B6D" w:rsidRPr="003B7B5F" w:rsidRDefault="00E25B6D" w:rsidP="00E25B6D">
      <w:pPr>
        <w:spacing w:line="288" w:lineRule="auto"/>
        <w:jc w:val="center"/>
        <w:rPr>
          <w:rFonts w:ascii="Times New Roman" w:hAnsi="Times New Roman"/>
          <w:b/>
          <w:sz w:val="2"/>
        </w:rPr>
      </w:pPr>
    </w:p>
    <w:p w14:paraId="1C888202" w14:textId="77777777" w:rsidR="00E25B6D" w:rsidRPr="000A209C" w:rsidRDefault="00E25B6D" w:rsidP="00E25B6D">
      <w:pPr>
        <w:spacing w:after="0" w:line="312" w:lineRule="auto"/>
        <w:rPr>
          <w:rFonts w:ascii="Times New Roman" w:hAnsi="Times New Roman" w:cs="Times New Roman"/>
          <w:b/>
          <w:bCs/>
          <w:sz w:val="6"/>
          <w:szCs w:val="14"/>
        </w:rPr>
      </w:pPr>
    </w:p>
    <w:p w14:paraId="3BF03974" w14:textId="77777777" w:rsidR="00E25B6D" w:rsidRPr="00352FD9" w:rsidRDefault="00E25B6D" w:rsidP="00103DF1">
      <w:pPr>
        <w:spacing w:after="0" w:line="240" w:lineRule="auto"/>
        <w:jc w:val="center"/>
        <w:rPr>
          <w:rFonts w:ascii="Times New Roman" w:hAnsi="Times New Roman" w:cs="Times New Roman"/>
          <w:b/>
          <w:bCs/>
          <w:position w:val="6"/>
          <w:sz w:val="30"/>
          <w:szCs w:val="30"/>
        </w:rPr>
      </w:pPr>
      <w:r w:rsidRPr="00352FD9">
        <w:rPr>
          <w:rFonts w:ascii="Times New Roman" w:hAnsi="Times New Roman" w:cs="Times New Roman"/>
          <w:b/>
          <w:bCs/>
          <w:position w:val="6"/>
          <w:sz w:val="30"/>
          <w:szCs w:val="30"/>
        </w:rPr>
        <w:t>THÔNG BÁO</w:t>
      </w:r>
    </w:p>
    <w:p w14:paraId="09D8EFDC" w14:textId="77777777" w:rsidR="00E25B6D" w:rsidRDefault="00E25B6D" w:rsidP="00103DF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w:t>
      </w:r>
      <w:r w:rsidRPr="009B73EA">
        <w:rPr>
          <w:rFonts w:ascii="Times New Roman" w:hAnsi="Times New Roman" w:cs="Times New Roman"/>
          <w:b/>
          <w:bCs/>
          <w:sz w:val="28"/>
          <w:szCs w:val="28"/>
        </w:rPr>
        <w:t>ề việc đăng ký học cùng lúc hai chương trình</w:t>
      </w:r>
    </w:p>
    <w:p w14:paraId="627680CB" w14:textId="77777777" w:rsidR="00E25B6D" w:rsidRDefault="00E25B6D" w:rsidP="00103DF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14:paraId="7737DC96" w14:textId="77777777" w:rsidR="00E25B6D" w:rsidRPr="00395ABC" w:rsidRDefault="00E25B6D" w:rsidP="00E25B6D">
      <w:pPr>
        <w:spacing w:after="0" w:line="312" w:lineRule="auto"/>
        <w:jc w:val="center"/>
        <w:rPr>
          <w:rFonts w:ascii="Times New Roman" w:hAnsi="Times New Roman" w:cs="Times New Roman"/>
          <w:b/>
          <w:bCs/>
          <w:sz w:val="12"/>
          <w:szCs w:val="28"/>
        </w:rPr>
      </w:pPr>
    </w:p>
    <w:p w14:paraId="35165576"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Căn cứ Quyết định số 9019-QĐ/HVCTQG ngày 29 tháng 4 năm 2022 của Giám đốc Học viện Chính trị quốc gia Hồ Chí Minh về chức năng, nhiệm vụ, quyền hạn, tổ chức bộ máy của Học viện Báo chí và Tuyên truyền;</w:t>
      </w:r>
    </w:p>
    <w:p w14:paraId="34D96A28"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Căn cứ Quy định đào tạo đại học chính quy theo hệ thống tín chỉ ban hành kèm theo Quyết định số 1111/QĐ-HVBCTT ngày 12 tháng 3 năm 2022 của Giám đốc Học viện Báo chí và Tuyên truyền,</w:t>
      </w:r>
    </w:p>
    <w:p w14:paraId="13CA55A7"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Căn cứ Thông tư 08/2021/TT-BGDĐT ngày 18/3/2021 của Bộ trưởng Bộ Giáo dục và Đào tạo Ban hành Quy chế đào tạo trình độ đại học,</w:t>
      </w:r>
    </w:p>
    <w:p w14:paraId="5444A855"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Học viện Báo chí và Tuyên truyền thông báo cho sinh viên có nhu cầu đăng ký học cùng lúc hai chương trình năm học 202</w:t>
      </w:r>
      <w:r w:rsidR="004A4D59" w:rsidRPr="00BE6962">
        <w:rPr>
          <w:rFonts w:ascii="Times New Roman" w:hAnsi="Times New Roman" w:cs="Times New Roman"/>
          <w:sz w:val="28"/>
          <w:szCs w:val="28"/>
        </w:rPr>
        <w:t>3</w:t>
      </w:r>
      <w:r w:rsidRPr="00BE6962">
        <w:rPr>
          <w:rFonts w:ascii="Times New Roman" w:hAnsi="Times New Roman" w:cs="Times New Roman"/>
          <w:sz w:val="28"/>
          <w:szCs w:val="28"/>
        </w:rPr>
        <w:t>-202</w:t>
      </w:r>
      <w:r w:rsidR="005739FB" w:rsidRPr="00BE6962">
        <w:rPr>
          <w:rFonts w:ascii="Times New Roman" w:hAnsi="Times New Roman" w:cs="Times New Roman"/>
          <w:sz w:val="28"/>
          <w:szCs w:val="28"/>
        </w:rPr>
        <w:t>4</w:t>
      </w:r>
      <w:r w:rsidRPr="00BE6962">
        <w:rPr>
          <w:rFonts w:ascii="Times New Roman" w:hAnsi="Times New Roman" w:cs="Times New Roman"/>
          <w:sz w:val="28"/>
          <w:szCs w:val="28"/>
        </w:rPr>
        <w:t xml:space="preserve"> để khi tốt nghiệp được cấp hai văn bằng, cụ thể như sau:</w:t>
      </w:r>
    </w:p>
    <w:p w14:paraId="68FA955A" w14:textId="77777777" w:rsidR="00E25B6D" w:rsidRPr="00BE6962" w:rsidRDefault="00E25B6D" w:rsidP="00E25B6D">
      <w:pPr>
        <w:spacing w:after="0" w:line="312" w:lineRule="auto"/>
        <w:ind w:firstLine="720"/>
        <w:rPr>
          <w:rFonts w:ascii="Times New Roman" w:hAnsi="Times New Roman" w:cs="Times New Roman"/>
          <w:b/>
          <w:bCs/>
          <w:sz w:val="28"/>
          <w:szCs w:val="28"/>
        </w:rPr>
      </w:pPr>
      <w:r w:rsidRPr="00BE6962">
        <w:rPr>
          <w:rFonts w:ascii="Times New Roman" w:hAnsi="Times New Roman" w:cs="Times New Roman"/>
          <w:b/>
          <w:bCs/>
          <w:sz w:val="28"/>
          <w:szCs w:val="28"/>
        </w:rPr>
        <w:t>1. Đối tượng, điều kiện đăng ký:</w:t>
      </w:r>
    </w:p>
    <w:p w14:paraId="70407AAE" w14:textId="77777777" w:rsidR="00E25B6D" w:rsidRPr="00BE6962" w:rsidRDefault="00E25B6D" w:rsidP="00E25B6D">
      <w:pPr>
        <w:spacing w:after="0" w:line="312" w:lineRule="auto"/>
        <w:ind w:firstLine="720"/>
        <w:jc w:val="both"/>
        <w:rPr>
          <w:rFonts w:ascii="Times New Roman" w:hAnsi="Times New Roman" w:cs="Times New Roman"/>
          <w:spacing w:val="-6"/>
          <w:sz w:val="28"/>
          <w:szCs w:val="28"/>
        </w:rPr>
      </w:pPr>
      <w:r w:rsidRPr="00BE6962">
        <w:rPr>
          <w:rFonts w:ascii="Times New Roman" w:hAnsi="Times New Roman" w:cs="Times New Roman"/>
          <w:b/>
          <w:bCs/>
          <w:i/>
          <w:iCs/>
          <w:sz w:val="28"/>
          <w:szCs w:val="28"/>
        </w:rPr>
        <w:t xml:space="preserve">1.1. Đối tượng: </w:t>
      </w:r>
      <w:r w:rsidRPr="00BE6962">
        <w:rPr>
          <w:rFonts w:ascii="Times New Roman" w:hAnsi="Times New Roman" w:cs="Times New Roman"/>
          <w:spacing w:val="-6"/>
          <w:sz w:val="28"/>
          <w:szCs w:val="28"/>
        </w:rPr>
        <w:t>sinh viên hệ đại học chính quy đang học tại Học viện Báo chí và Tuyên truyền.</w:t>
      </w:r>
    </w:p>
    <w:p w14:paraId="74AF4F02" w14:textId="77777777" w:rsidR="00E25B6D" w:rsidRPr="00BE6962" w:rsidRDefault="00E25B6D" w:rsidP="00E25B6D">
      <w:pPr>
        <w:spacing w:after="0" w:line="312" w:lineRule="auto"/>
        <w:ind w:firstLine="720"/>
        <w:jc w:val="both"/>
        <w:rPr>
          <w:rFonts w:ascii="Times New Roman" w:hAnsi="Times New Roman" w:cs="Times New Roman"/>
          <w:b/>
          <w:bCs/>
          <w:i/>
          <w:iCs/>
          <w:sz w:val="28"/>
          <w:szCs w:val="28"/>
        </w:rPr>
      </w:pPr>
      <w:r w:rsidRPr="00BE6962">
        <w:rPr>
          <w:rFonts w:ascii="Times New Roman" w:hAnsi="Times New Roman" w:cs="Times New Roman"/>
          <w:b/>
          <w:bCs/>
          <w:i/>
          <w:iCs/>
          <w:sz w:val="28"/>
          <w:szCs w:val="28"/>
        </w:rPr>
        <w:t>1.2. Điều kiện đăng ký học và công nhận tốt nghiệp chương trình thứ hai:</w:t>
      </w:r>
    </w:p>
    <w:p w14:paraId="0476EBDA"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Ngành đào tạo ở chương trình thứ hai phải khác với ngành đào tạo ở chương trình thứ nhất.</w:t>
      </w:r>
    </w:p>
    <w:p w14:paraId="6142C1DE"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Sinh viên được đăng ký học chương trình thứ hai sớm nhất khi đã được xếp trình độ năm thứ hai của chương trình thứ nhất (đã tích lũy được ít nhất 30 tín chỉ). Tại thời điểm đăng ký, sinh viên phải đáp ứng 01 trong 02 điều kiện sau đây:</w:t>
      </w:r>
    </w:p>
    <w:p w14:paraId="591439EA" w14:textId="77777777" w:rsidR="00E25B6D" w:rsidRPr="00BE6962" w:rsidRDefault="00E25B6D" w:rsidP="00E25B6D">
      <w:pPr>
        <w:spacing w:after="0" w:line="312" w:lineRule="auto"/>
        <w:ind w:firstLine="720"/>
        <w:jc w:val="both"/>
        <w:rPr>
          <w:rFonts w:ascii="Times New Roman" w:hAnsi="Times New Roman" w:cs="Times New Roman"/>
          <w:spacing w:val="-4"/>
          <w:sz w:val="28"/>
          <w:szCs w:val="28"/>
        </w:rPr>
      </w:pPr>
      <w:r w:rsidRPr="00BE6962">
        <w:rPr>
          <w:rFonts w:ascii="Times New Roman" w:hAnsi="Times New Roman" w:cs="Times New Roman"/>
          <w:spacing w:val="-4"/>
          <w:sz w:val="28"/>
          <w:szCs w:val="28"/>
        </w:rPr>
        <w:t>+ Học lực tính theo điểm trung bình tích lũy xếp loại khá (2,5 trở lên) và đáp ứng ngưỡng bảo đảm chất lượng của chương trình thứ hai trong năm tuyển sinh;</w:t>
      </w:r>
    </w:p>
    <w:p w14:paraId="77FE9ECB" w14:textId="77777777" w:rsidR="00E25B6D" w:rsidRPr="00BE6962" w:rsidRDefault="00E25B6D" w:rsidP="00E25B6D">
      <w:pPr>
        <w:spacing w:after="0" w:line="312" w:lineRule="auto"/>
        <w:ind w:firstLine="720"/>
        <w:jc w:val="both"/>
        <w:rPr>
          <w:rFonts w:ascii="Times New Roman" w:hAnsi="Times New Roman" w:cs="Times New Roman"/>
          <w:i/>
          <w:spacing w:val="-4"/>
          <w:sz w:val="28"/>
          <w:szCs w:val="28"/>
        </w:rPr>
      </w:pPr>
      <w:r w:rsidRPr="00BE6962">
        <w:rPr>
          <w:rFonts w:ascii="Times New Roman" w:hAnsi="Times New Roman" w:cs="Times New Roman"/>
          <w:i/>
          <w:spacing w:val="-4"/>
          <w:sz w:val="28"/>
          <w:szCs w:val="28"/>
        </w:rPr>
        <w:t>Hoặc:</w:t>
      </w:r>
    </w:p>
    <w:p w14:paraId="7E1EDB50" w14:textId="77777777" w:rsidR="00E25B6D" w:rsidRPr="00BE6962" w:rsidRDefault="00E25B6D" w:rsidP="00E25B6D">
      <w:pPr>
        <w:spacing w:after="0" w:line="312" w:lineRule="auto"/>
        <w:ind w:firstLine="720"/>
        <w:jc w:val="both"/>
        <w:rPr>
          <w:rFonts w:ascii="Times New Roman" w:hAnsi="Times New Roman" w:cs="Times New Roman"/>
          <w:spacing w:val="-4"/>
          <w:sz w:val="28"/>
          <w:szCs w:val="28"/>
        </w:rPr>
      </w:pPr>
      <w:r w:rsidRPr="00BE6962">
        <w:rPr>
          <w:rFonts w:ascii="Times New Roman" w:hAnsi="Times New Roman" w:cs="Times New Roman"/>
          <w:spacing w:val="-4"/>
          <w:sz w:val="28"/>
          <w:szCs w:val="28"/>
        </w:rPr>
        <w:t>+ Học lực tính theo điểm trung bình tích lũy xếp loại trung bình (2,0 trở lên) và đáp ứng điều kiện trúng tuyển của chương trình thứ hai trong năm tuyển sinh.</w:t>
      </w:r>
    </w:p>
    <w:p w14:paraId="00D078CA" w14:textId="77777777" w:rsidR="00E25B6D" w:rsidRPr="00BE6962" w:rsidRDefault="00E25B6D" w:rsidP="00E25B6D">
      <w:pPr>
        <w:spacing w:after="0" w:line="312" w:lineRule="auto"/>
        <w:ind w:firstLine="720"/>
        <w:jc w:val="both"/>
        <w:rPr>
          <w:rFonts w:ascii="Times New Roman" w:hAnsi="Times New Roman" w:cs="Times New Roman"/>
          <w:spacing w:val="-4"/>
          <w:sz w:val="28"/>
          <w:szCs w:val="28"/>
        </w:rPr>
      </w:pPr>
      <w:r w:rsidRPr="00BE6962">
        <w:rPr>
          <w:rFonts w:ascii="Times New Roman" w:hAnsi="Times New Roman" w:cs="Times New Roman"/>
          <w:spacing w:val="-4"/>
          <w:sz w:val="28"/>
          <w:szCs w:val="28"/>
        </w:rPr>
        <w:t xml:space="preserve">- Sinh viên không đang trong thời gian bị kỷ luật từ mức cảnh cáo cấp khoa và các tổ chức tương đương </w:t>
      </w:r>
      <w:r w:rsidR="00DC2F1D" w:rsidRPr="00BE6962">
        <w:rPr>
          <w:rFonts w:ascii="Times New Roman" w:hAnsi="Times New Roman" w:cs="Times New Roman"/>
          <w:spacing w:val="-4"/>
          <w:sz w:val="28"/>
          <w:szCs w:val="28"/>
        </w:rPr>
        <w:t xml:space="preserve">cấp </w:t>
      </w:r>
      <w:r w:rsidRPr="00BE6962">
        <w:rPr>
          <w:rFonts w:ascii="Times New Roman" w:hAnsi="Times New Roman" w:cs="Times New Roman"/>
          <w:spacing w:val="-4"/>
          <w:sz w:val="28"/>
          <w:szCs w:val="28"/>
        </w:rPr>
        <w:t>khoa trở lên.</w:t>
      </w:r>
    </w:p>
    <w:p w14:paraId="58B68013" w14:textId="77777777" w:rsidR="00E25B6D" w:rsidRPr="00BE6962" w:rsidRDefault="00E25B6D" w:rsidP="00E25B6D">
      <w:pPr>
        <w:spacing w:after="0" w:line="312" w:lineRule="auto"/>
        <w:ind w:firstLine="720"/>
        <w:jc w:val="both"/>
        <w:rPr>
          <w:rFonts w:ascii="Times New Roman" w:hAnsi="Times New Roman" w:cs="Times New Roman"/>
          <w:spacing w:val="-4"/>
          <w:sz w:val="28"/>
          <w:szCs w:val="28"/>
        </w:rPr>
      </w:pPr>
      <w:r w:rsidRPr="00BE6962">
        <w:rPr>
          <w:rFonts w:ascii="Times New Roman" w:hAnsi="Times New Roman" w:cs="Times New Roman"/>
          <w:sz w:val="28"/>
          <w:szCs w:val="28"/>
        </w:rPr>
        <w:lastRenderedPageBreak/>
        <w:t xml:space="preserve">- Trong quá trình sinh viên học cùng lúc hai chương trình, nếu điểm trung bình </w:t>
      </w:r>
      <w:r w:rsidRPr="00BE6962">
        <w:rPr>
          <w:rFonts w:ascii="Times New Roman" w:hAnsi="Times New Roman" w:cs="Times New Roman"/>
          <w:spacing w:val="-4"/>
          <w:sz w:val="28"/>
          <w:szCs w:val="28"/>
        </w:rPr>
        <w:t>chung tích lũy của chương trình thứ nhất đạt dưới điểm trung bình hoặc thuộc diện cảnh báo kết quả học tập thì phải dừng học chương trình thứ hai ở học kỳ tiếp theo; sinh viên sẽ bị loại khỏi danh sách đã đăng ký học chương trình thứ hai.</w:t>
      </w:r>
    </w:p>
    <w:p w14:paraId="6C5C3690"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Thời gian tối đa được phép học đối với sinh viên học cùng lúc hai chương trình là thời gian tối đa quy định cho chương trình thứ nhất. Khi học chương trình thứ hai, sinh viên được công nhận kết quả của những học phần có nội dung và khối lượng kiến thức tương đương có trong chương trình thứ nhất.</w:t>
      </w:r>
    </w:p>
    <w:p w14:paraId="28A61991"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Sinh viên chỉ được đăng ký 1 chương trình thứ hai (không được thay đổi chương trình đã đăng ký).</w:t>
      </w:r>
    </w:p>
    <w:p w14:paraId="072F8ED8"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Sinh viên chỉ được xét tốt nghiệp chương trình thứ 2 nếu có đủ điều kiện tốt nghiệp ở chương trình thứ nhất.</w:t>
      </w:r>
    </w:p>
    <w:p w14:paraId="4687ACAA" w14:textId="77777777" w:rsidR="00E25B6D" w:rsidRPr="00BE6962" w:rsidRDefault="00E25B6D" w:rsidP="00E25B6D">
      <w:pPr>
        <w:shd w:val="clear" w:color="auto" w:fill="FFFFFF"/>
        <w:spacing w:after="0" w:line="312" w:lineRule="auto"/>
        <w:ind w:firstLine="720"/>
        <w:jc w:val="both"/>
        <w:rPr>
          <w:rFonts w:ascii="Times New Roman Bold" w:eastAsia="Times New Roman" w:hAnsi="Times New Roman Bold" w:cs="Times New Roman"/>
          <w:i/>
          <w:color w:val="000000"/>
          <w:spacing w:val="-6"/>
          <w:sz w:val="28"/>
          <w:szCs w:val="28"/>
        </w:rPr>
      </w:pPr>
      <w:r w:rsidRPr="00BE6962">
        <w:rPr>
          <w:rFonts w:ascii="Times New Roman Bold" w:eastAsia="Times New Roman" w:hAnsi="Times New Roman Bold" w:cs="Times New Roman"/>
          <w:bCs/>
          <w:i/>
          <w:iCs/>
          <w:color w:val="000000"/>
          <w:spacing w:val="-6"/>
          <w:sz w:val="28"/>
          <w:szCs w:val="28"/>
        </w:rPr>
        <w:t>1.3. Sinh viên đăng ký học chương trình thứ hai là ngành Ngôn ngữ Anh:</w:t>
      </w:r>
    </w:p>
    <w:p w14:paraId="5DF7D870" w14:textId="77777777" w:rsidR="00E25B6D" w:rsidRPr="00BE6962" w:rsidRDefault="00E25B6D" w:rsidP="00E25B6D">
      <w:pPr>
        <w:shd w:val="clear" w:color="auto" w:fill="FFFFFF"/>
        <w:spacing w:after="0" w:line="312" w:lineRule="auto"/>
        <w:ind w:firstLine="720"/>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Ngoài các điều kiện chung được quy định tại khoản 1.2, mục 1 của Thông báo này, sinh viên phải có chứng chỉ tiếng Anh do các cơ sở đào tạo được Bộ Giáo dục và Đào tạo công nhận cấp, đáp ứng yêu cầu dưới đây:</w:t>
      </w:r>
    </w:p>
    <w:tbl>
      <w:tblPr>
        <w:tblStyle w:val="TableGrid"/>
        <w:tblW w:w="0" w:type="auto"/>
        <w:tblLook w:val="04A0" w:firstRow="1" w:lastRow="0" w:firstColumn="1" w:lastColumn="0" w:noHBand="0" w:noVBand="1"/>
      </w:tblPr>
      <w:tblGrid>
        <w:gridCol w:w="3936"/>
        <w:gridCol w:w="5635"/>
      </w:tblGrid>
      <w:tr w:rsidR="00E25B6D" w:rsidRPr="00BE6962" w14:paraId="127BC985" w14:textId="77777777" w:rsidTr="003B7B5F">
        <w:tc>
          <w:tcPr>
            <w:tcW w:w="3936" w:type="dxa"/>
            <w:vAlign w:val="center"/>
          </w:tcPr>
          <w:p w14:paraId="083722FF" w14:textId="77777777" w:rsidR="00E25B6D" w:rsidRPr="00BE6962" w:rsidRDefault="00E25B6D" w:rsidP="003B7B5F">
            <w:pPr>
              <w:spacing w:line="312" w:lineRule="auto"/>
              <w:jc w:val="center"/>
              <w:rPr>
                <w:rFonts w:ascii="Times New Roman" w:eastAsia="Times New Roman" w:hAnsi="Times New Roman" w:cs="Times New Roman"/>
                <w:sz w:val="28"/>
                <w:szCs w:val="28"/>
              </w:rPr>
            </w:pPr>
            <w:r w:rsidRPr="00BE6962">
              <w:rPr>
                <w:rFonts w:ascii="Times New Roman" w:eastAsia="Times New Roman" w:hAnsi="Times New Roman" w:cs="Times New Roman"/>
                <w:b/>
                <w:bCs/>
                <w:sz w:val="28"/>
                <w:szCs w:val="28"/>
              </w:rPr>
              <w:t xml:space="preserve">Loại chứng chỉ </w:t>
            </w:r>
          </w:p>
        </w:tc>
        <w:tc>
          <w:tcPr>
            <w:tcW w:w="5635" w:type="dxa"/>
            <w:vAlign w:val="center"/>
          </w:tcPr>
          <w:p w14:paraId="4646501A" w14:textId="77777777" w:rsidR="00E25B6D" w:rsidRPr="00BE6962" w:rsidRDefault="00E25B6D" w:rsidP="003B7B5F">
            <w:pPr>
              <w:spacing w:line="312" w:lineRule="auto"/>
              <w:jc w:val="center"/>
              <w:rPr>
                <w:rFonts w:ascii="Times New Roman" w:eastAsia="Times New Roman" w:hAnsi="Times New Roman" w:cs="Times New Roman"/>
                <w:sz w:val="28"/>
                <w:szCs w:val="28"/>
              </w:rPr>
            </w:pPr>
            <w:r w:rsidRPr="00BE6962">
              <w:rPr>
                <w:rFonts w:ascii="Times New Roman" w:eastAsia="Times New Roman" w:hAnsi="Times New Roman" w:cs="Times New Roman"/>
                <w:b/>
                <w:bCs/>
                <w:sz w:val="28"/>
                <w:szCs w:val="28"/>
              </w:rPr>
              <w:t>Trình độ/thang điểm</w:t>
            </w:r>
          </w:p>
        </w:tc>
      </w:tr>
      <w:tr w:rsidR="00E25B6D" w:rsidRPr="00BE6962" w14:paraId="33C0306A" w14:textId="77777777" w:rsidTr="003B7B5F">
        <w:tc>
          <w:tcPr>
            <w:tcW w:w="3936" w:type="dxa"/>
            <w:vAlign w:val="center"/>
          </w:tcPr>
          <w:p w14:paraId="31EE9F27" w14:textId="77777777" w:rsidR="00E25B6D" w:rsidRPr="00BE6962" w:rsidRDefault="00E25B6D" w:rsidP="005252D8">
            <w:pPr>
              <w:spacing w:line="312" w:lineRule="auto"/>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 xml:space="preserve">TOEFL </w:t>
            </w:r>
            <w:r w:rsidR="005252D8" w:rsidRPr="00BE6962">
              <w:rPr>
                <w:rFonts w:ascii="Times New Roman" w:eastAsia="Times New Roman" w:hAnsi="Times New Roman" w:cs="Times New Roman"/>
                <w:color w:val="000000"/>
                <w:sz w:val="28"/>
                <w:szCs w:val="28"/>
              </w:rPr>
              <w:t>IBT</w:t>
            </w:r>
          </w:p>
        </w:tc>
        <w:tc>
          <w:tcPr>
            <w:tcW w:w="5635" w:type="dxa"/>
          </w:tcPr>
          <w:p w14:paraId="2A5C589C"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30-45</w:t>
            </w:r>
          </w:p>
        </w:tc>
      </w:tr>
      <w:tr w:rsidR="00E25B6D" w:rsidRPr="00BE6962" w14:paraId="6A04CA8E" w14:textId="77777777" w:rsidTr="003B7B5F">
        <w:tc>
          <w:tcPr>
            <w:tcW w:w="3936" w:type="dxa"/>
            <w:vAlign w:val="center"/>
          </w:tcPr>
          <w:p w14:paraId="6F0E20E1" w14:textId="77777777" w:rsidR="00E25B6D" w:rsidRPr="00BE6962" w:rsidRDefault="00E25B6D" w:rsidP="003B7B5F">
            <w:pPr>
              <w:spacing w:line="312" w:lineRule="auto"/>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TOEFL ITP</w:t>
            </w:r>
          </w:p>
        </w:tc>
        <w:tc>
          <w:tcPr>
            <w:tcW w:w="5635" w:type="dxa"/>
          </w:tcPr>
          <w:p w14:paraId="0C1057CB"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450-499</w:t>
            </w:r>
          </w:p>
        </w:tc>
      </w:tr>
      <w:tr w:rsidR="00E25B6D" w:rsidRPr="00BE6962" w14:paraId="11B8B2EB" w14:textId="77777777" w:rsidTr="003B7B5F">
        <w:tc>
          <w:tcPr>
            <w:tcW w:w="3936" w:type="dxa"/>
            <w:vAlign w:val="center"/>
          </w:tcPr>
          <w:p w14:paraId="54DB922F" w14:textId="77777777" w:rsidR="00E25B6D" w:rsidRPr="00BE6962" w:rsidRDefault="00E25B6D" w:rsidP="003B7B5F">
            <w:pPr>
              <w:spacing w:line="312" w:lineRule="auto"/>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IELTS</w:t>
            </w:r>
          </w:p>
        </w:tc>
        <w:tc>
          <w:tcPr>
            <w:tcW w:w="5635" w:type="dxa"/>
          </w:tcPr>
          <w:p w14:paraId="068404CC"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4.0-5.0</w:t>
            </w:r>
          </w:p>
        </w:tc>
      </w:tr>
      <w:tr w:rsidR="00E25B6D" w:rsidRPr="00BE6962" w14:paraId="58E0297B" w14:textId="77777777" w:rsidTr="003B7B5F">
        <w:tc>
          <w:tcPr>
            <w:tcW w:w="3936" w:type="dxa"/>
            <w:vAlign w:val="center"/>
          </w:tcPr>
          <w:p w14:paraId="75B4ACAC" w14:textId="77777777" w:rsidR="00E25B6D" w:rsidRPr="00BE6962" w:rsidRDefault="00E25B6D" w:rsidP="003B7B5F">
            <w:pPr>
              <w:spacing w:line="312" w:lineRule="auto"/>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Cambridge Assessment English</w:t>
            </w:r>
          </w:p>
        </w:tc>
        <w:tc>
          <w:tcPr>
            <w:tcW w:w="5635" w:type="dxa"/>
          </w:tcPr>
          <w:p w14:paraId="2F513161"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B1 Preliminary/B1 Business Preliminary/ Linguaskill. Thang điểm 140-159</w:t>
            </w:r>
          </w:p>
        </w:tc>
      </w:tr>
      <w:tr w:rsidR="00E25B6D" w:rsidRPr="00BE6962" w14:paraId="1C09EC9C" w14:textId="77777777" w:rsidTr="003B7B5F">
        <w:tc>
          <w:tcPr>
            <w:tcW w:w="3936" w:type="dxa"/>
            <w:vAlign w:val="center"/>
          </w:tcPr>
          <w:p w14:paraId="2AA44C52" w14:textId="77777777" w:rsidR="00E25B6D" w:rsidRPr="00BE6962" w:rsidRDefault="00E25B6D" w:rsidP="003B7B5F">
            <w:pPr>
              <w:spacing w:line="312" w:lineRule="auto"/>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TOEIC (4 kỹ năng)</w:t>
            </w:r>
          </w:p>
        </w:tc>
        <w:tc>
          <w:tcPr>
            <w:tcW w:w="5635" w:type="dxa"/>
          </w:tcPr>
          <w:p w14:paraId="7C10AA32"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Nghe: 275-399</w:t>
            </w:r>
          </w:p>
          <w:p w14:paraId="265E3A26"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Đọc: 275-384</w:t>
            </w:r>
          </w:p>
          <w:p w14:paraId="07E9928F"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Nói: 120-159</w:t>
            </w:r>
          </w:p>
          <w:p w14:paraId="26A827C1" w14:textId="77777777" w:rsidR="00E25B6D" w:rsidRPr="00BE6962" w:rsidRDefault="00E25B6D" w:rsidP="003B7B5F">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Viết: 120-149</w:t>
            </w:r>
          </w:p>
        </w:tc>
      </w:tr>
      <w:tr w:rsidR="00896EF2" w:rsidRPr="00BE6962" w14:paraId="706F649A" w14:textId="77777777" w:rsidTr="003B7B5F">
        <w:tc>
          <w:tcPr>
            <w:tcW w:w="3936" w:type="dxa"/>
            <w:vAlign w:val="center"/>
          </w:tcPr>
          <w:p w14:paraId="43C6D9D0" w14:textId="77777777" w:rsidR="00896EF2" w:rsidRPr="00BE6962" w:rsidRDefault="00896EF2" w:rsidP="003B7B5F">
            <w:pPr>
              <w:spacing w:line="312" w:lineRule="auto"/>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VSTEP</w:t>
            </w:r>
          </w:p>
        </w:tc>
        <w:tc>
          <w:tcPr>
            <w:tcW w:w="5635" w:type="dxa"/>
          </w:tcPr>
          <w:p w14:paraId="3E9EE2CB" w14:textId="77777777" w:rsidR="00896EF2" w:rsidRPr="00BE6962" w:rsidRDefault="007B1B43" w:rsidP="007B1B43">
            <w:pPr>
              <w:spacing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Bậc 3</w:t>
            </w:r>
          </w:p>
        </w:tc>
      </w:tr>
    </w:tbl>
    <w:p w14:paraId="7C73667F" w14:textId="77777777" w:rsidR="00E25B6D" w:rsidRPr="00BE6962" w:rsidRDefault="00E25B6D" w:rsidP="00E25B6D">
      <w:pPr>
        <w:shd w:val="clear" w:color="auto" w:fill="FFFFFF"/>
        <w:spacing w:after="0" w:line="312" w:lineRule="auto"/>
        <w:jc w:val="both"/>
        <w:rPr>
          <w:rFonts w:ascii="Times New Roman" w:eastAsia="Times New Roman" w:hAnsi="Times New Roman" w:cs="Times New Roman"/>
          <w:color w:val="000000"/>
          <w:sz w:val="28"/>
          <w:szCs w:val="28"/>
        </w:rPr>
      </w:pPr>
      <w:r w:rsidRPr="00BE6962">
        <w:rPr>
          <w:rFonts w:ascii="Times New Roman" w:eastAsia="Times New Roman" w:hAnsi="Times New Roman" w:cs="Times New Roman"/>
          <w:color w:val="000000"/>
          <w:sz w:val="28"/>
          <w:szCs w:val="28"/>
        </w:rPr>
        <w:t> </w:t>
      </w:r>
      <w:r w:rsidRPr="00BE6962">
        <w:rPr>
          <w:rFonts w:ascii="Times New Roman" w:eastAsia="Times New Roman" w:hAnsi="Times New Roman" w:cs="Times New Roman"/>
          <w:color w:val="000000"/>
          <w:sz w:val="28"/>
          <w:szCs w:val="28"/>
        </w:rPr>
        <w:tab/>
      </w:r>
    </w:p>
    <w:p w14:paraId="72300E65" w14:textId="77777777" w:rsidR="00E25B6D" w:rsidRPr="00BE6962" w:rsidRDefault="00E25B6D" w:rsidP="00E25B6D">
      <w:pPr>
        <w:shd w:val="clear" w:color="auto" w:fill="FFFFFF"/>
        <w:spacing w:after="0" w:line="312" w:lineRule="auto"/>
        <w:ind w:firstLine="720"/>
        <w:jc w:val="both"/>
        <w:rPr>
          <w:rFonts w:ascii="Times New Roman" w:hAnsi="Times New Roman" w:cs="Times New Roman"/>
          <w:b/>
          <w:bCs/>
          <w:sz w:val="28"/>
          <w:szCs w:val="28"/>
        </w:rPr>
      </w:pPr>
      <w:r w:rsidRPr="00BE6962">
        <w:rPr>
          <w:rFonts w:ascii="Times New Roman" w:hAnsi="Times New Roman" w:cs="Times New Roman"/>
          <w:b/>
          <w:bCs/>
          <w:sz w:val="28"/>
          <w:szCs w:val="28"/>
        </w:rPr>
        <w:t>2. Thủ tục và thời hạn đăng ký</w:t>
      </w:r>
    </w:p>
    <w:p w14:paraId="38A52710" w14:textId="77777777" w:rsidR="00E25B6D" w:rsidRPr="00BE6962" w:rsidRDefault="00E25B6D" w:rsidP="00E25B6D">
      <w:pPr>
        <w:spacing w:after="0" w:line="312" w:lineRule="auto"/>
        <w:ind w:firstLine="720"/>
        <w:jc w:val="both"/>
        <w:rPr>
          <w:rFonts w:ascii="Times New Roman" w:hAnsi="Times New Roman" w:cs="Times New Roman"/>
          <w:b/>
          <w:bCs/>
          <w:i/>
          <w:iCs/>
          <w:sz w:val="28"/>
          <w:szCs w:val="28"/>
        </w:rPr>
      </w:pPr>
      <w:r w:rsidRPr="00BE6962">
        <w:rPr>
          <w:rFonts w:ascii="Times New Roman" w:hAnsi="Times New Roman" w:cs="Times New Roman"/>
          <w:b/>
          <w:bCs/>
          <w:i/>
          <w:iCs/>
          <w:sz w:val="28"/>
          <w:szCs w:val="28"/>
        </w:rPr>
        <w:t>2.1. Hồ sơ gồm:</w:t>
      </w:r>
    </w:p>
    <w:p w14:paraId="32D859B8"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Đơn đăng ký học cùng lúc 2 chương trình (</w:t>
      </w:r>
      <w:hyperlink r:id="rId7" w:history="1">
        <w:r w:rsidRPr="00BE6962">
          <w:rPr>
            <w:rStyle w:val="Hyperlink"/>
            <w:rFonts w:ascii="Times New Roman" w:hAnsi="Times New Roman" w:cs="Times New Roman"/>
            <w:sz w:val="28"/>
            <w:szCs w:val="28"/>
          </w:rPr>
          <w:t>https://daotaoajc.edu.vn/mau-don-hoc-song-song-hai-chuong-trinh-p21075.html</w:t>
        </w:r>
      </w:hyperlink>
      <w:r w:rsidRPr="00BE6962">
        <w:rPr>
          <w:rFonts w:ascii="Times New Roman" w:hAnsi="Times New Roman" w:cs="Times New Roman"/>
          <w:sz w:val="28"/>
          <w:szCs w:val="28"/>
        </w:rPr>
        <w:t>).</w:t>
      </w:r>
    </w:p>
    <w:p w14:paraId="30F6B792" w14:textId="77777777" w:rsidR="00E25B6D" w:rsidRPr="00BE6962" w:rsidRDefault="00E25B6D" w:rsidP="00E25B6D">
      <w:pPr>
        <w:spacing w:after="0" w:line="312" w:lineRule="auto"/>
        <w:ind w:firstLine="720"/>
        <w:jc w:val="both"/>
        <w:rPr>
          <w:rFonts w:ascii="Times New Roman" w:hAnsi="Times New Roman" w:cs="Times New Roman"/>
          <w:spacing w:val="-8"/>
          <w:sz w:val="28"/>
          <w:szCs w:val="28"/>
        </w:rPr>
      </w:pPr>
      <w:r w:rsidRPr="00BE6962">
        <w:rPr>
          <w:rFonts w:ascii="Times New Roman" w:hAnsi="Times New Roman" w:cs="Times New Roman"/>
          <w:spacing w:val="-8"/>
          <w:sz w:val="28"/>
          <w:szCs w:val="28"/>
        </w:rPr>
        <w:t>- Bảng kê các môn học đã học trong chương trình thứ nhất</w:t>
      </w:r>
      <w:r w:rsidRPr="00BE6962">
        <w:rPr>
          <w:rFonts w:ascii="Times New Roman" w:hAnsi="Times New Roman" w:cs="Times New Roman"/>
          <w:sz w:val="28"/>
          <w:szCs w:val="28"/>
        </w:rPr>
        <w:t xml:space="preserve"> đề nghị được công nhận kết quả học tập và chuyển đổi tín chỉ sang </w:t>
      </w:r>
      <w:r w:rsidRPr="00BE6962">
        <w:rPr>
          <w:rFonts w:ascii="Times New Roman" w:hAnsi="Times New Roman" w:cs="Times New Roman"/>
          <w:spacing w:val="-8"/>
          <w:sz w:val="28"/>
          <w:szCs w:val="28"/>
        </w:rPr>
        <w:t>chương trình hai.</w:t>
      </w:r>
    </w:p>
    <w:p w14:paraId="03ED19B6" w14:textId="77777777" w:rsidR="00E25B6D" w:rsidRPr="00BE6962" w:rsidRDefault="00E25B6D" w:rsidP="00E25B6D">
      <w:pPr>
        <w:spacing w:after="0" w:line="312" w:lineRule="auto"/>
        <w:ind w:firstLine="720"/>
        <w:jc w:val="both"/>
        <w:rPr>
          <w:rFonts w:ascii="Times New Roman" w:hAnsi="Times New Roman" w:cs="Times New Roman"/>
          <w:spacing w:val="-4"/>
          <w:sz w:val="28"/>
          <w:szCs w:val="28"/>
        </w:rPr>
      </w:pPr>
      <w:r w:rsidRPr="00BE6962">
        <w:rPr>
          <w:rFonts w:ascii="Times New Roman" w:hAnsi="Times New Roman" w:cs="Times New Roman"/>
          <w:spacing w:val="-4"/>
          <w:sz w:val="28"/>
          <w:szCs w:val="28"/>
        </w:rPr>
        <w:lastRenderedPageBreak/>
        <w:t xml:space="preserve">Chương trình đào tạo các ngành, chuyên ngành tại Học viện được đăng tải trên trang </w:t>
      </w:r>
      <w:hyperlink r:id="rId8" w:history="1">
        <w:r w:rsidRPr="00BE6962">
          <w:rPr>
            <w:rStyle w:val="Hyperlink"/>
            <w:rFonts w:ascii="Times New Roman" w:hAnsi="Times New Roman" w:cs="Times New Roman"/>
            <w:spacing w:val="-4"/>
            <w:sz w:val="28"/>
            <w:szCs w:val="28"/>
          </w:rPr>
          <w:t>https://daotaoajc.edu.vn/chuong-trinh-dao-tao/dai-hoc/van-bang-1-c184.html</w:t>
        </w:r>
      </w:hyperlink>
      <w:r w:rsidRPr="00BE6962">
        <w:rPr>
          <w:rFonts w:ascii="Times New Roman" w:hAnsi="Times New Roman" w:cs="Times New Roman"/>
          <w:spacing w:val="-4"/>
          <w:sz w:val="28"/>
          <w:szCs w:val="28"/>
        </w:rPr>
        <w:t xml:space="preserve"> </w:t>
      </w:r>
    </w:p>
    <w:p w14:paraId="39FFFB0A"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Bảng điểm kết quả học tập của chương trình thứ nhất (có xác nhận của Ban Quản lý Đào tạo).</w:t>
      </w:r>
    </w:p>
    <w:p w14:paraId="2C4E70A5" w14:textId="77777777" w:rsidR="00E25B6D" w:rsidRPr="00BE6962" w:rsidRDefault="00E25B6D" w:rsidP="00E25B6D">
      <w:pPr>
        <w:spacing w:after="0" w:line="312" w:lineRule="auto"/>
        <w:ind w:firstLine="720"/>
        <w:jc w:val="both"/>
        <w:rPr>
          <w:rFonts w:ascii="Times New Roman" w:hAnsi="Times New Roman" w:cs="Times New Roman"/>
          <w:b/>
          <w:bCs/>
          <w:i/>
          <w:iCs/>
          <w:sz w:val="28"/>
          <w:szCs w:val="28"/>
        </w:rPr>
      </w:pPr>
      <w:r w:rsidRPr="00BE6962">
        <w:rPr>
          <w:rFonts w:ascii="Times New Roman" w:hAnsi="Times New Roman" w:cs="Times New Roman"/>
          <w:b/>
          <w:bCs/>
          <w:i/>
          <w:iCs/>
          <w:sz w:val="28"/>
          <w:szCs w:val="28"/>
        </w:rPr>
        <w:t>2.2. Thời hạn, địa điểm đăng ký:</w:t>
      </w:r>
    </w:p>
    <w:p w14:paraId="584444C1" w14:textId="1378C2A7" w:rsidR="00E25B6D" w:rsidRPr="00BE6962" w:rsidRDefault="00E25B6D" w:rsidP="00E25B6D">
      <w:pPr>
        <w:widowControl w:val="0"/>
        <w:spacing w:after="0" w:line="312" w:lineRule="auto"/>
        <w:ind w:firstLine="720"/>
        <w:jc w:val="both"/>
        <w:rPr>
          <w:rFonts w:ascii="Times New Roman" w:hAnsi="Times New Roman" w:cs="Times New Roman"/>
          <w:b/>
          <w:bCs/>
          <w:iCs/>
          <w:sz w:val="28"/>
          <w:szCs w:val="28"/>
        </w:rPr>
      </w:pPr>
      <w:r w:rsidRPr="00BE6962">
        <w:rPr>
          <w:rFonts w:ascii="Times New Roman" w:hAnsi="Times New Roman" w:cs="Times New Roman"/>
          <w:sz w:val="28"/>
          <w:szCs w:val="28"/>
        </w:rPr>
        <w:t xml:space="preserve">Phát hành và nhận hồ sơ từ ngày </w:t>
      </w:r>
      <w:r w:rsidR="004A4D59" w:rsidRPr="00BE6962">
        <w:rPr>
          <w:rFonts w:ascii="Times New Roman" w:hAnsi="Times New Roman" w:cs="Times New Roman"/>
          <w:sz w:val="28"/>
          <w:szCs w:val="28"/>
        </w:rPr>
        <w:t>2</w:t>
      </w:r>
      <w:r w:rsidR="00DC2F1D" w:rsidRPr="00BE6962">
        <w:rPr>
          <w:rFonts w:ascii="Times New Roman" w:hAnsi="Times New Roman" w:cs="Times New Roman"/>
          <w:sz w:val="28"/>
          <w:szCs w:val="28"/>
        </w:rPr>
        <w:t>5</w:t>
      </w:r>
      <w:r w:rsidRPr="00BE6962">
        <w:rPr>
          <w:rFonts w:ascii="Times New Roman" w:hAnsi="Times New Roman" w:cs="Times New Roman"/>
          <w:sz w:val="28"/>
          <w:szCs w:val="28"/>
        </w:rPr>
        <w:t>/</w:t>
      </w:r>
      <w:r w:rsidR="00DC2F1D" w:rsidRPr="00BE6962">
        <w:rPr>
          <w:rFonts w:ascii="Times New Roman" w:hAnsi="Times New Roman" w:cs="Times New Roman"/>
          <w:sz w:val="28"/>
          <w:szCs w:val="28"/>
        </w:rPr>
        <w:t>10</w:t>
      </w:r>
      <w:r w:rsidRPr="00BE6962">
        <w:rPr>
          <w:rFonts w:ascii="Times New Roman" w:hAnsi="Times New Roman" w:cs="Times New Roman"/>
          <w:sz w:val="28"/>
          <w:szCs w:val="28"/>
        </w:rPr>
        <w:t>/202</w:t>
      </w:r>
      <w:r w:rsidR="004A4D59" w:rsidRPr="00BE6962">
        <w:rPr>
          <w:rFonts w:ascii="Times New Roman" w:hAnsi="Times New Roman" w:cs="Times New Roman"/>
          <w:sz w:val="28"/>
          <w:szCs w:val="28"/>
        </w:rPr>
        <w:t>3</w:t>
      </w:r>
      <w:r w:rsidRPr="00BE6962">
        <w:rPr>
          <w:rFonts w:ascii="Times New Roman" w:hAnsi="Times New Roman" w:cs="Times New Roman"/>
          <w:sz w:val="28"/>
          <w:szCs w:val="28"/>
        </w:rPr>
        <w:t xml:space="preserve"> đến hết ngày </w:t>
      </w:r>
      <w:r w:rsidR="00B55B2F">
        <w:rPr>
          <w:rFonts w:ascii="Times New Roman" w:hAnsi="Times New Roman" w:cs="Times New Roman"/>
          <w:sz w:val="28"/>
          <w:szCs w:val="28"/>
        </w:rPr>
        <w:t>1</w:t>
      </w:r>
      <w:r w:rsidR="00DC2F1D" w:rsidRPr="00BE6962">
        <w:rPr>
          <w:rFonts w:ascii="Times New Roman" w:hAnsi="Times New Roman" w:cs="Times New Roman"/>
          <w:sz w:val="28"/>
          <w:szCs w:val="28"/>
        </w:rPr>
        <w:t>5</w:t>
      </w:r>
      <w:r w:rsidRPr="00BE6962">
        <w:rPr>
          <w:rFonts w:ascii="Times New Roman" w:hAnsi="Times New Roman" w:cs="Times New Roman"/>
          <w:sz w:val="28"/>
          <w:szCs w:val="28"/>
        </w:rPr>
        <w:t>/</w:t>
      </w:r>
      <w:r w:rsidR="003B7B5F" w:rsidRPr="00BE6962">
        <w:rPr>
          <w:rFonts w:ascii="Times New Roman" w:hAnsi="Times New Roman" w:cs="Times New Roman"/>
          <w:sz w:val="28"/>
          <w:szCs w:val="28"/>
        </w:rPr>
        <w:t>1</w:t>
      </w:r>
      <w:r w:rsidR="00B55B2F">
        <w:rPr>
          <w:rFonts w:ascii="Times New Roman" w:hAnsi="Times New Roman" w:cs="Times New Roman"/>
          <w:sz w:val="28"/>
          <w:szCs w:val="28"/>
        </w:rPr>
        <w:t>1</w:t>
      </w:r>
      <w:r w:rsidRPr="00BE6962">
        <w:rPr>
          <w:rFonts w:ascii="Times New Roman" w:hAnsi="Times New Roman" w:cs="Times New Roman"/>
          <w:sz w:val="28"/>
          <w:szCs w:val="28"/>
        </w:rPr>
        <w:t>/202</w:t>
      </w:r>
      <w:r w:rsidR="004A4D59" w:rsidRPr="00BE6962">
        <w:rPr>
          <w:rFonts w:ascii="Times New Roman" w:hAnsi="Times New Roman" w:cs="Times New Roman"/>
          <w:sz w:val="28"/>
          <w:szCs w:val="28"/>
        </w:rPr>
        <w:t>3</w:t>
      </w:r>
      <w:r w:rsidRPr="00BE6962">
        <w:rPr>
          <w:rFonts w:ascii="Times New Roman" w:hAnsi="Times New Roman" w:cs="Times New Roman"/>
          <w:sz w:val="28"/>
          <w:szCs w:val="28"/>
        </w:rPr>
        <w:t xml:space="preserve"> tại: Bộ phận Đại học, Ban Quản lý Đào tạo, phòng 306 tầng 3 nhà A1, Học viện Báo chí và Tuyên truyền.</w:t>
      </w:r>
    </w:p>
    <w:p w14:paraId="4E0E7FA5" w14:textId="77777777" w:rsidR="00E25B6D" w:rsidRPr="00BE6962" w:rsidRDefault="00E25B6D" w:rsidP="00E25B6D">
      <w:pPr>
        <w:spacing w:after="0" w:line="312" w:lineRule="auto"/>
        <w:ind w:firstLine="720"/>
        <w:jc w:val="both"/>
        <w:rPr>
          <w:rFonts w:ascii="Times New Roman" w:hAnsi="Times New Roman" w:cs="Times New Roman"/>
          <w:b/>
          <w:bCs/>
          <w:iCs/>
          <w:sz w:val="28"/>
          <w:szCs w:val="28"/>
        </w:rPr>
      </w:pPr>
      <w:r w:rsidRPr="00BE6962">
        <w:rPr>
          <w:rFonts w:ascii="Times New Roman" w:hAnsi="Times New Roman" w:cs="Times New Roman"/>
          <w:b/>
          <w:bCs/>
          <w:iCs/>
          <w:sz w:val="28"/>
          <w:szCs w:val="28"/>
        </w:rPr>
        <w:t>3. Thông báo kết quả xét tuyển</w:t>
      </w:r>
    </w:p>
    <w:p w14:paraId="1D43CD7C" w14:textId="3897F144"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xml:space="preserve">Kết quả xét tuyển được thông báo trên Website: </w:t>
      </w:r>
      <w:hyperlink r:id="rId9" w:history="1">
        <w:r w:rsidRPr="00BE6962">
          <w:rPr>
            <w:rStyle w:val="Hyperlink"/>
            <w:rFonts w:ascii="Times New Roman" w:hAnsi="Times New Roman" w:cs="Times New Roman"/>
            <w:sz w:val="28"/>
            <w:szCs w:val="28"/>
          </w:rPr>
          <w:t>http://daotaoajc.edu.vn</w:t>
        </w:r>
      </w:hyperlink>
      <w:r w:rsidRPr="00BE6962">
        <w:rPr>
          <w:rFonts w:ascii="Times New Roman" w:hAnsi="Times New Roman" w:cs="Times New Roman"/>
          <w:sz w:val="28"/>
          <w:szCs w:val="28"/>
        </w:rPr>
        <w:t xml:space="preserve"> vào ngày </w:t>
      </w:r>
      <w:r w:rsidR="00B55B2F">
        <w:rPr>
          <w:rFonts w:ascii="Times New Roman" w:hAnsi="Times New Roman" w:cs="Times New Roman"/>
          <w:sz w:val="28"/>
          <w:szCs w:val="28"/>
        </w:rPr>
        <w:t>22</w:t>
      </w:r>
      <w:r w:rsidRPr="00BE6962">
        <w:rPr>
          <w:rFonts w:ascii="Times New Roman" w:hAnsi="Times New Roman" w:cs="Times New Roman"/>
          <w:sz w:val="28"/>
          <w:szCs w:val="28"/>
        </w:rPr>
        <w:t>/</w:t>
      </w:r>
      <w:r w:rsidR="003B7B5F" w:rsidRPr="00BE6962">
        <w:rPr>
          <w:rFonts w:ascii="Times New Roman" w:hAnsi="Times New Roman" w:cs="Times New Roman"/>
          <w:sz w:val="28"/>
          <w:szCs w:val="28"/>
        </w:rPr>
        <w:t>1</w:t>
      </w:r>
      <w:r w:rsidR="00B55B2F">
        <w:rPr>
          <w:rFonts w:ascii="Times New Roman" w:hAnsi="Times New Roman" w:cs="Times New Roman"/>
          <w:sz w:val="28"/>
          <w:szCs w:val="28"/>
        </w:rPr>
        <w:t>1</w:t>
      </w:r>
      <w:r w:rsidRPr="00BE6962">
        <w:rPr>
          <w:rFonts w:ascii="Times New Roman" w:hAnsi="Times New Roman" w:cs="Times New Roman"/>
          <w:sz w:val="28"/>
          <w:szCs w:val="28"/>
        </w:rPr>
        <w:t>/202</w:t>
      </w:r>
      <w:r w:rsidR="004A4D59" w:rsidRPr="00BE6962">
        <w:rPr>
          <w:rFonts w:ascii="Times New Roman" w:hAnsi="Times New Roman" w:cs="Times New Roman"/>
          <w:sz w:val="28"/>
          <w:szCs w:val="28"/>
        </w:rPr>
        <w:t>3</w:t>
      </w:r>
      <w:r w:rsidRPr="00BE6962">
        <w:rPr>
          <w:rFonts w:ascii="Times New Roman" w:hAnsi="Times New Roman" w:cs="Times New Roman"/>
          <w:sz w:val="28"/>
          <w:szCs w:val="28"/>
        </w:rPr>
        <w:t>.</w:t>
      </w:r>
    </w:p>
    <w:p w14:paraId="4D2EE124" w14:textId="77777777" w:rsidR="00E25B6D" w:rsidRPr="00BE6962" w:rsidRDefault="00E25B6D" w:rsidP="00E25B6D">
      <w:pPr>
        <w:spacing w:after="0" w:line="312" w:lineRule="auto"/>
        <w:ind w:firstLine="720"/>
        <w:jc w:val="both"/>
        <w:rPr>
          <w:rFonts w:ascii="Times New Roman" w:hAnsi="Times New Roman" w:cs="Times New Roman"/>
          <w:b/>
          <w:bCs/>
          <w:iCs/>
          <w:sz w:val="28"/>
          <w:szCs w:val="28"/>
        </w:rPr>
      </w:pPr>
      <w:r w:rsidRPr="00BE6962">
        <w:rPr>
          <w:rFonts w:ascii="Times New Roman" w:hAnsi="Times New Roman" w:cs="Times New Roman"/>
          <w:b/>
          <w:bCs/>
          <w:iCs/>
          <w:sz w:val="28"/>
          <w:szCs w:val="28"/>
        </w:rPr>
        <w:t>4. Lệ phí, học phí</w:t>
      </w:r>
    </w:p>
    <w:p w14:paraId="1A800CC7"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Lệ phí xét tuyển: 300.000đ/hồ sơ.</w:t>
      </w:r>
    </w:p>
    <w:p w14:paraId="3D76FAF2" w14:textId="77777777" w:rsidR="00E25B6D" w:rsidRPr="00BE6962" w:rsidRDefault="00E25B6D" w:rsidP="00E25B6D">
      <w:pPr>
        <w:spacing w:after="0" w:line="312" w:lineRule="auto"/>
        <w:ind w:firstLine="720"/>
        <w:jc w:val="both"/>
        <w:rPr>
          <w:rFonts w:ascii="Times New Roman" w:hAnsi="Times New Roman" w:cs="Times New Roman"/>
          <w:sz w:val="28"/>
          <w:szCs w:val="28"/>
        </w:rPr>
      </w:pPr>
      <w:r w:rsidRPr="00BE6962">
        <w:rPr>
          <w:rFonts w:ascii="Times New Roman" w:hAnsi="Times New Roman" w:cs="Times New Roman"/>
          <w:sz w:val="28"/>
          <w:szCs w:val="28"/>
        </w:rPr>
        <w:t>- Học phí của các học phần trong chương trình thứ hai không thấp hơn học phí của chương trình đào tạo thứ nhất. Học phí của chương trình thứ hai được Học viện thông báo cụ thể cho từng năm học. Sinh viên không được miễn giảm học phí của chương trình thứ hai.</w:t>
      </w:r>
    </w:p>
    <w:p w14:paraId="1885E8CA" w14:textId="77777777" w:rsidR="00E25B6D" w:rsidRPr="00D77576" w:rsidRDefault="00E25B6D" w:rsidP="00E25B6D">
      <w:pPr>
        <w:spacing w:after="0" w:line="312" w:lineRule="auto"/>
        <w:ind w:firstLine="720"/>
        <w:jc w:val="both"/>
        <w:rPr>
          <w:rFonts w:ascii="Times New Roman" w:hAnsi="Times New Roman" w:cs="Times New Roman"/>
          <w:sz w:val="16"/>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E25B6D" w14:paraId="1D530DE6" w14:textId="77777777" w:rsidTr="003B7B5F">
        <w:tc>
          <w:tcPr>
            <w:tcW w:w="4644" w:type="dxa"/>
          </w:tcPr>
          <w:p w14:paraId="64403CCF" w14:textId="77777777" w:rsidR="00E25B6D" w:rsidRPr="00466DD0" w:rsidRDefault="00E25B6D" w:rsidP="003B7B5F">
            <w:pPr>
              <w:rPr>
                <w:rFonts w:ascii="Times New Roman" w:hAnsi="Times New Roman" w:cs="Times New Roman"/>
                <w:sz w:val="28"/>
                <w:szCs w:val="28"/>
              </w:rPr>
            </w:pPr>
            <w:r>
              <w:rPr>
                <w:rFonts w:ascii="Times New Roman" w:hAnsi="Times New Roman" w:cs="Times New Roman"/>
                <w:bCs/>
                <w:iCs/>
                <w:noProof/>
                <w:sz w:val="28"/>
                <w:szCs w:val="28"/>
                <w:lang w:bidi="ar-SA"/>
              </w:rPr>
              <mc:AlternateContent>
                <mc:Choice Requires="wps">
                  <w:drawing>
                    <wp:anchor distT="0" distB="0" distL="114300" distR="114300" simplePos="0" relativeHeight="251672576" behindDoc="0" locked="0" layoutInCell="1" allowOverlap="1" wp14:anchorId="1DF8BD51" wp14:editId="6A8399D3">
                      <wp:simplePos x="0" y="0"/>
                      <wp:positionH relativeFrom="column">
                        <wp:posOffset>58420</wp:posOffset>
                      </wp:positionH>
                      <wp:positionV relativeFrom="paragraph">
                        <wp:posOffset>186690</wp:posOffset>
                      </wp:positionV>
                      <wp:extent cx="531495" cy="0"/>
                      <wp:effectExtent l="5080" t="8890" r="635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FED0A" id="_x0000_t32" coordsize="21600,21600" o:spt="32" o:oned="t" path="m,l21600,21600e" filled="f">
                      <v:path arrowok="t" fillok="f" o:connecttype="none"/>
                      <o:lock v:ext="edit" shapetype="t"/>
                    </v:shapetype>
                    <v:shape id="Straight Arrow Connector 10" o:spid="_x0000_s1026" type="#_x0000_t32" style="position:absolute;margin-left:4.6pt;margin-top:14.7pt;width:41.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9gtwEAAFU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"/>
                  </w:pict>
                </mc:Fallback>
              </mc:AlternateContent>
            </w:r>
            <w:r w:rsidRPr="00466DD0">
              <w:rPr>
                <w:rFonts w:ascii="Times New Roman" w:hAnsi="Times New Roman" w:cs="Times New Roman"/>
                <w:bCs/>
                <w:iCs/>
                <w:sz w:val="28"/>
                <w:szCs w:val="28"/>
              </w:rPr>
              <w:t>Nơi nhận:</w:t>
            </w:r>
          </w:p>
          <w:p w14:paraId="0F69D095" w14:textId="77777777" w:rsidR="00E25B6D" w:rsidRPr="00336E3D" w:rsidRDefault="00E25B6D" w:rsidP="003B7B5F">
            <w:pPr>
              <w:rPr>
                <w:rFonts w:ascii="Times New Roman" w:hAnsi="Times New Roman" w:cs="Times New Roman"/>
                <w:position w:val="4"/>
                <w:sz w:val="24"/>
                <w:szCs w:val="24"/>
              </w:rPr>
            </w:pPr>
            <w:r>
              <w:rPr>
                <w:rFonts w:ascii="Times New Roman" w:hAnsi="Times New Roman" w:cs="Times New Roman"/>
                <w:position w:val="4"/>
                <w:sz w:val="24"/>
                <w:szCs w:val="24"/>
              </w:rPr>
              <w:t xml:space="preserve">- </w:t>
            </w:r>
            <w:r w:rsidRPr="00336E3D">
              <w:rPr>
                <w:rFonts w:ascii="Times New Roman" w:hAnsi="Times New Roman" w:cs="Times New Roman"/>
                <w:position w:val="4"/>
                <w:sz w:val="24"/>
                <w:szCs w:val="24"/>
              </w:rPr>
              <w:t>Ban Giám đố</w:t>
            </w:r>
            <w:r>
              <w:rPr>
                <w:rFonts w:ascii="Times New Roman" w:hAnsi="Times New Roman" w:cs="Times New Roman"/>
                <w:position w:val="4"/>
                <w:sz w:val="24"/>
                <w:szCs w:val="24"/>
              </w:rPr>
              <w:t>c HV,</w:t>
            </w:r>
          </w:p>
          <w:p w14:paraId="69738F83" w14:textId="77777777" w:rsidR="00E25B6D" w:rsidRPr="00336E3D" w:rsidRDefault="00E25B6D" w:rsidP="003B7B5F">
            <w:pPr>
              <w:rPr>
                <w:rFonts w:ascii="Times New Roman" w:hAnsi="Times New Roman" w:cs="Times New Roman"/>
                <w:position w:val="4"/>
                <w:sz w:val="24"/>
                <w:szCs w:val="24"/>
              </w:rPr>
            </w:pPr>
            <w:r w:rsidRPr="00336E3D">
              <w:rPr>
                <w:rFonts w:ascii="Times New Roman" w:hAnsi="Times New Roman" w:cs="Times New Roman"/>
                <w:position w:val="4"/>
                <w:sz w:val="24"/>
                <w:szCs w:val="24"/>
              </w:rPr>
              <w:t>- Các đơn vị</w:t>
            </w:r>
            <w:r>
              <w:rPr>
                <w:rFonts w:ascii="Times New Roman" w:hAnsi="Times New Roman" w:cs="Times New Roman"/>
                <w:position w:val="4"/>
                <w:sz w:val="24"/>
                <w:szCs w:val="24"/>
              </w:rPr>
              <w:t>,</w:t>
            </w:r>
            <w:r w:rsidRPr="00336E3D">
              <w:rPr>
                <w:rFonts w:ascii="Times New Roman" w:hAnsi="Times New Roman" w:cs="Times New Roman"/>
                <w:position w:val="4"/>
                <w:sz w:val="24"/>
                <w:szCs w:val="24"/>
              </w:rPr>
              <w:t xml:space="preserve">                                                                              </w:t>
            </w:r>
          </w:p>
          <w:p w14:paraId="115574F3" w14:textId="77777777" w:rsidR="00E25B6D" w:rsidRPr="00336E3D" w:rsidRDefault="00E25B6D" w:rsidP="003B7B5F">
            <w:pPr>
              <w:rPr>
                <w:rFonts w:ascii="Times New Roman" w:hAnsi="Times New Roman" w:cs="Times New Roman"/>
                <w:position w:val="4"/>
                <w:sz w:val="24"/>
                <w:szCs w:val="24"/>
              </w:rPr>
            </w:pPr>
            <w:r w:rsidRPr="00336E3D">
              <w:rPr>
                <w:rFonts w:ascii="Times New Roman" w:hAnsi="Times New Roman" w:cs="Times New Roman"/>
                <w:position w:val="4"/>
                <w:sz w:val="24"/>
                <w:szCs w:val="24"/>
              </w:rPr>
              <w:t>- Các lớ</w:t>
            </w:r>
            <w:r>
              <w:rPr>
                <w:rFonts w:ascii="Times New Roman" w:hAnsi="Times New Roman" w:cs="Times New Roman"/>
                <w:position w:val="4"/>
                <w:sz w:val="24"/>
                <w:szCs w:val="24"/>
              </w:rPr>
              <w:t xml:space="preserve">p ĐH chính quy,                                                              </w:t>
            </w:r>
          </w:p>
          <w:p w14:paraId="16745862" w14:textId="77777777" w:rsidR="00E25B6D" w:rsidRPr="00336E3D" w:rsidRDefault="00E25B6D" w:rsidP="003B7B5F">
            <w:pPr>
              <w:rPr>
                <w:rFonts w:ascii="Times New Roman" w:hAnsi="Times New Roman" w:cs="Times New Roman"/>
                <w:i/>
                <w:iCs/>
                <w:position w:val="4"/>
                <w:sz w:val="24"/>
                <w:szCs w:val="24"/>
              </w:rPr>
            </w:pPr>
            <w:r w:rsidRPr="00336E3D">
              <w:rPr>
                <w:rFonts w:ascii="Times New Roman" w:hAnsi="Times New Roman" w:cs="Times New Roman"/>
                <w:position w:val="4"/>
                <w:sz w:val="24"/>
                <w:szCs w:val="24"/>
              </w:rPr>
              <w:t>- Lưu VT, ĐT.</w:t>
            </w:r>
          </w:p>
          <w:p w14:paraId="086F73BC" w14:textId="77777777" w:rsidR="00E25B6D" w:rsidRDefault="00E25B6D" w:rsidP="003B7B5F">
            <w:pPr>
              <w:spacing w:line="312" w:lineRule="auto"/>
              <w:jc w:val="both"/>
              <w:rPr>
                <w:rFonts w:ascii="Times New Roman" w:hAnsi="Times New Roman" w:cs="Times New Roman"/>
                <w:sz w:val="26"/>
                <w:szCs w:val="26"/>
              </w:rPr>
            </w:pPr>
          </w:p>
        </w:tc>
        <w:tc>
          <w:tcPr>
            <w:tcW w:w="4644" w:type="dxa"/>
          </w:tcPr>
          <w:p w14:paraId="36B79564" w14:textId="77777777" w:rsidR="00E25B6D" w:rsidRPr="003B7B5F" w:rsidRDefault="00BE6962" w:rsidP="003B7B5F">
            <w:pPr>
              <w:jc w:val="center"/>
              <w:rPr>
                <w:rFonts w:ascii="Times New Roman" w:hAnsi="Times New Roman" w:cs="Times New Roman"/>
                <w:b/>
                <w:bCs/>
                <w:sz w:val="28"/>
                <w:szCs w:val="28"/>
              </w:rPr>
            </w:pPr>
            <w:r>
              <w:rPr>
                <w:rFonts w:ascii="Times New Roman" w:hAnsi="Times New Roman" w:cs="Times New Roman"/>
                <w:b/>
                <w:bCs/>
                <w:sz w:val="26"/>
                <w:szCs w:val="26"/>
              </w:rPr>
              <w:t>K/T</w:t>
            </w:r>
            <w:r w:rsidR="00E25B6D" w:rsidRPr="00E25B6D">
              <w:rPr>
                <w:rFonts w:ascii="Times New Roman" w:hAnsi="Times New Roman" w:cs="Times New Roman"/>
                <w:bCs/>
                <w:sz w:val="26"/>
                <w:szCs w:val="26"/>
              </w:rPr>
              <w:t xml:space="preserve"> </w:t>
            </w:r>
            <w:r w:rsidR="00E25B6D" w:rsidRPr="003B7B5F">
              <w:rPr>
                <w:rFonts w:ascii="Times New Roman" w:hAnsi="Times New Roman" w:cs="Times New Roman"/>
                <w:b/>
                <w:bCs/>
                <w:sz w:val="28"/>
                <w:szCs w:val="28"/>
              </w:rPr>
              <w:t>GIÁM ĐỐC</w:t>
            </w:r>
          </w:p>
          <w:p w14:paraId="3BEAE99B" w14:textId="77777777" w:rsidR="00E25B6D" w:rsidRPr="003B7B5F" w:rsidRDefault="00BE6962" w:rsidP="003B7B5F">
            <w:pPr>
              <w:jc w:val="center"/>
              <w:rPr>
                <w:rFonts w:ascii="Times New Roman" w:hAnsi="Times New Roman" w:cs="Times New Roman"/>
                <w:b/>
                <w:bCs/>
                <w:sz w:val="28"/>
                <w:szCs w:val="28"/>
              </w:rPr>
            </w:pPr>
            <w:r>
              <w:rPr>
                <w:rFonts w:ascii="Times New Roman" w:hAnsi="Times New Roman" w:cs="Times New Roman"/>
                <w:b/>
                <w:bCs/>
                <w:sz w:val="28"/>
                <w:szCs w:val="28"/>
              </w:rPr>
              <w:t xml:space="preserve"> PHÓ GIÁM ĐỐC</w:t>
            </w:r>
            <w:r w:rsidR="00E25B6D" w:rsidRPr="003B7B5F">
              <w:rPr>
                <w:rFonts w:ascii="Times New Roman" w:hAnsi="Times New Roman" w:cs="Times New Roman"/>
                <w:b/>
                <w:bCs/>
                <w:sz w:val="28"/>
                <w:szCs w:val="28"/>
              </w:rPr>
              <w:t xml:space="preserve"> </w:t>
            </w:r>
          </w:p>
          <w:p w14:paraId="3E10B5B4" w14:textId="77777777" w:rsidR="00E25B6D" w:rsidRPr="00103DF1" w:rsidRDefault="00E25B6D" w:rsidP="003B7B5F">
            <w:pPr>
              <w:spacing w:line="312" w:lineRule="auto"/>
              <w:jc w:val="center"/>
              <w:rPr>
                <w:rFonts w:ascii="Times New Roman" w:hAnsi="Times New Roman" w:cs="Times New Roman"/>
                <w:b/>
                <w:bCs/>
                <w:sz w:val="18"/>
                <w:szCs w:val="28"/>
              </w:rPr>
            </w:pPr>
          </w:p>
          <w:p w14:paraId="22177E6D" w14:textId="77777777" w:rsidR="00E25B6D" w:rsidRPr="00E43A86" w:rsidRDefault="00147D6C" w:rsidP="003B7B5F">
            <w:pPr>
              <w:spacing w:line="312" w:lineRule="auto"/>
              <w:jc w:val="center"/>
              <w:rPr>
                <w:rFonts w:ascii="Times New Roman" w:hAnsi="Times New Roman" w:cs="Times New Roman"/>
                <w:b/>
                <w:bCs/>
                <w:sz w:val="28"/>
                <w:szCs w:val="28"/>
              </w:rPr>
            </w:pPr>
            <w:r w:rsidRPr="00E43A86">
              <w:rPr>
                <w:rFonts w:ascii="Times New Roman" w:hAnsi="Times New Roman" w:cs="Times New Roman"/>
                <w:b/>
                <w:bCs/>
                <w:sz w:val="28"/>
                <w:szCs w:val="28"/>
              </w:rPr>
              <w:t>(Đã ký)</w:t>
            </w:r>
          </w:p>
          <w:p w14:paraId="7A59F2BC" w14:textId="77777777" w:rsidR="00E25B6D" w:rsidRPr="003B7B5F" w:rsidRDefault="00E25B6D" w:rsidP="003B7B5F">
            <w:pPr>
              <w:spacing w:line="312" w:lineRule="auto"/>
              <w:jc w:val="center"/>
              <w:rPr>
                <w:rFonts w:ascii="Times New Roman" w:hAnsi="Times New Roman" w:cs="Times New Roman"/>
                <w:b/>
                <w:bCs/>
                <w:sz w:val="28"/>
                <w:szCs w:val="28"/>
              </w:rPr>
            </w:pPr>
          </w:p>
          <w:p w14:paraId="67C22003" w14:textId="77777777" w:rsidR="00E25B6D" w:rsidRDefault="00BE6962" w:rsidP="003B7B5F">
            <w:pPr>
              <w:spacing w:line="312" w:lineRule="auto"/>
              <w:jc w:val="center"/>
              <w:rPr>
                <w:rFonts w:ascii="Times New Roman" w:hAnsi="Times New Roman" w:cs="Times New Roman"/>
                <w:sz w:val="26"/>
                <w:szCs w:val="26"/>
              </w:rPr>
            </w:pPr>
            <w:r>
              <w:rPr>
                <w:rFonts w:ascii="Times New Roman" w:hAnsi="Times New Roman" w:cs="Times New Roman"/>
                <w:b/>
                <w:position w:val="4"/>
                <w:sz w:val="28"/>
                <w:szCs w:val="28"/>
              </w:rPr>
              <w:t>Nguyễn Thị Trường Giang</w:t>
            </w:r>
          </w:p>
        </w:tc>
      </w:tr>
    </w:tbl>
    <w:p w14:paraId="1648FF3B" w14:textId="77777777" w:rsidR="00E25B6D" w:rsidRDefault="00E25B6D" w:rsidP="00E25B6D">
      <w:pPr>
        <w:tabs>
          <w:tab w:val="left" w:pos="1372"/>
        </w:tabs>
      </w:pPr>
    </w:p>
    <w:p w14:paraId="097449A3" w14:textId="77777777" w:rsidR="00E25B6D" w:rsidRDefault="00E25B6D"/>
    <w:p w14:paraId="4D39A577" w14:textId="77777777" w:rsidR="003B7B5F" w:rsidRDefault="003B7B5F"/>
    <w:p w14:paraId="378DA95D" w14:textId="77777777" w:rsidR="003B7B5F" w:rsidRDefault="003B7B5F"/>
    <w:p w14:paraId="50A7142C" w14:textId="77777777" w:rsidR="003B7B5F" w:rsidRDefault="003B7B5F"/>
    <w:p w14:paraId="34BDCF73" w14:textId="77777777" w:rsidR="003B7B5F" w:rsidRDefault="003B7B5F"/>
    <w:p w14:paraId="70CC4518" w14:textId="77777777" w:rsidR="003B7B5F" w:rsidRDefault="003B7B5F"/>
    <w:p w14:paraId="67838D26" w14:textId="77777777" w:rsidR="003B7B5F" w:rsidRDefault="003B7B5F"/>
    <w:p w14:paraId="3CCAC625" w14:textId="77777777" w:rsidR="003B7B5F" w:rsidRDefault="003B7B5F"/>
    <w:sectPr w:rsidR="003B7B5F" w:rsidSect="00E369DC">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BF6F" w14:textId="77777777" w:rsidR="002E4765" w:rsidRDefault="002E4765" w:rsidP="00E369DC">
      <w:pPr>
        <w:spacing w:after="0" w:line="240" w:lineRule="auto"/>
      </w:pPr>
      <w:r>
        <w:separator/>
      </w:r>
    </w:p>
  </w:endnote>
  <w:endnote w:type="continuationSeparator" w:id="0">
    <w:p w14:paraId="6813327E" w14:textId="77777777" w:rsidR="002E4765" w:rsidRDefault="002E4765" w:rsidP="00E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57183"/>
      <w:docPartObj>
        <w:docPartGallery w:val="Page Numbers (Bottom of Page)"/>
        <w:docPartUnique/>
      </w:docPartObj>
    </w:sdtPr>
    <w:sdtEndPr>
      <w:rPr>
        <w:noProof/>
      </w:rPr>
    </w:sdtEndPr>
    <w:sdtContent>
      <w:p w14:paraId="6768433B" w14:textId="77777777" w:rsidR="00741C95" w:rsidRDefault="00741C95">
        <w:pPr>
          <w:pStyle w:val="Footer"/>
          <w:jc w:val="center"/>
        </w:pPr>
        <w:r>
          <w:fldChar w:fldCharType="begin"/>
        </w:r>
        <w:r>
          <w:instrText xml:space="preserve"> PAGE   \* MERGEFORMAT </w:instrText>
        </w:r>
        <w:r>
          <w:fldChar w:fldCharType="separate"/>
        </w:r>
        <w:r w:rsidR="00147D6C">
          <w:rPr>
            <w:noProof/>
          </w:rPr>
          <w:t>3</w:t>
        </w:r>
        <w:r>
          <w:rPr>
            <w:noProof/>
          </w:rPr>
          <w:fldChar w:fldCharType="end"/>
        </w:r>
      </w:p>
    </w:sdtContent>
  </w:sdt>
  <w:p w14:paraId="25E8117E" w14:textId="77777777" w:rsidR="00741C95" w:rsidRDefault="0074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BA52" w14:textId="77777777" w:rsidR="002E4765" w:rsidRDefault="002E4765" w:rsidP="00E369DC">
      <w:pPr>
        <w:spacing w:after="0" w:line="240" w:lineRule="auto"/>
      </w:pPr>
      <w:r>
        <w:separator/>
      </w:r>
    </w:p>
  </w:footnote>
  <w:footnote w:type="continuationSeparator" w:id="0">
    <w:p w14:paraId="635C5097" w14:textId="77777777" w:rsidR="002E4765" w:rsidRDefault="002E4765" w:rsidP="00E36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57D"/>
    <w:rsid w:val="00052393"/>
    <w:rsid w:val="0007010C"/>
    <w:rsid w:val="000B75AA"/>
    <w:rsid w:val="00103DF1"/>
    <w:rsid w:val="00147D6C"/>
    <w:rsid w:val="001514FE"/>
    <w:rsid w:val="001A0B1C"/>
    <w:rsid w:val="001F6AEA"/>
    <w:rsid w:val="00203854"/>
    <w:rsid w:val="00206F20"/>
    <w:rsid w:val="00246B00"/>
    <w:rsid w:val="002E4765"/>
    <w:rsid w:val="003B7B5F"/>
    <w:rsid w:val="003D1D08"/>
    <w:rsid w:val="003D48D1"/>
    <w:rsid w:val="003E6142"/>
    <w:rsid w:val="00471733"/>
    <w:rsid w:val="00471C27"/>
    <w:rsid w:val="004A0564"/>
    <w:rsid w:val="004A4D59"/>
    <w:rsid w:val="00524BA0"/>
    <w:rsid w:val="005252D8"/>
    <w:rsid w:val="005739FB"/>
    <w:rsid w:val="005829A3"/>
    <w:rsid w:val="005C41D8"/>
    <w:rsid w:val="005F6C6C"/>
    <w:rsid w:val="00616691"/>
    <w:rsid w:val="00632C17"/>
    <w:rsid w:val="00636EAB"/>
    <w:rsid w:val="00692239"/>
    <w:rsid w:val="00741C95"/>
    <w:rsid w:val="00754C5F"/>
    <w:rsid w:val="007B1B43"/>
    <w:rsid w:val="007D296D"/>
    <w:rsid w:val="007E2BA5"/>
    <w:rsid w:val="00815D90"/>
    <w:rsid w:val="00896EF2"/>
    <w:rsid w:val="008B0450"/>
    <w:rsid w:val="008B2453"/>
    <w:rsid w:val="008D257D"/>
    <w:rsid w:val="00905DBF"/>
    <w:rsid w:val="00973F9F"/>
    <w:rsid w:val="009C6C5F"/>
    <w:rsid w:val="00A41A47"/>
    <w:rsid w:val="00A4244B"/>
    <w:rsid w:val="00A764A5"/>
    <w:rsid w:val="00A8332F"/>
    <w:rsid w:val="00B16F14"/>
    <w:rsid w:val="00B55B2F"/>
    <w:rsid w:val="00B63DB8"/>
    <w:rsid w:val="00BE6962"/>
    <w:rsid w:val="00BF3C75"/>
    <w:rsid w:val="00C1308C"/>
    <w:rsid w:val="00C15DBB"/>
    <w:rsid w:val="00C7118F"/>
    <w:rsid w:val="00C713E1"/>
    <w:rsid w:val="00CA6A91"/>
    <w:rsid w:val="00D214AF"/>
    <w:rsid w:val="00D55160"/>
    <w:rsid w:val="00D61412"/>
    <w:rsid w:val="00DC2F1D"/>
    <w:rsid w:val="00E25B6D"/>
    <w:rsid w:val="00E369DC"/>
    <w:rsid w:val="00E43A86"/>
    <w:rsid w:val="00E50AAA"/>
    <w:rsid w:val="00EA78C4"/>
    <w:rsid w:val="00EC68A6"/>
    <w:rsid w:val="00EE5F09"/>
    <w:rsid w:val="00F32A69"/>
    <w:rsid w:val="00F666D5"/>
    <w:rsid w:val="00FE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B44E"/>
  <w15:docId w15:val="{91CE3900-2F6D-4353-B489-539C3DAD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57D"/>
    <w:rPr>
      <w:rFonts w:asciiTheme="minorHAnsi" w:hAnsiTheme="minorHAnsi"/>
      <w:sz w:val="22"/>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7D"/>
    <w:rPr>
      <w:color w:val="0000FF" w:themeColor="hyperlink"/>
      <w:u w:val="single"/>
    </w:rPr>
  </w:style>
  <w:style w:type="table" w:styleId="TableGrid">
    <w:name w:val="Table Grid"/>
    <w:basedOn w:val="TableNormal"/>
    <w:uiPriority w:val="59"/>
    <w:rsid w:val="008D257D"/>
    <w:pPr>
      <w:spacing w:after="0" w:line="240" w:lineRule="auto"/>
    </w:pPr>
    <w:rPr>
      <w:rFonts w:asciiTheme="minorHAnsi" w:hAnsiTheme="minorHAnsi"/>
      <w:sz w:val="22"/>
      <w:lang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DC"/>
    <w:rPr>
      <w:rFonts w:asciiTheme="minorHAnsi" w:hAnsiTheme="minorHAnsi"/>
      <w:sz w:val="22"/>
      <w:lang w:bidi="lo-LA"/>
    </w:rPr>
  </w:style>
  <w:style w:type="paragraph" w:styleId="Footer">
    <w:name w:val="footer"/>
    <w:basedOn w:val="Normal"/>
    <w:link w:val="FooterChar"/>
    <w:uiPriority w:val="99"/>
    <w:unhideWhenUsed/>
    <w:rsid w:val="00E3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DC"/>
    <w:rPr>
      <w:rFonts w:asciiTheme="minorHAnsi" w:hAnsiTheme="minorHAnsi"/>
      <w:sz w:val="22"/>
      <w:lang w:bidi="lo-LA"/>
    </w:rPr>
  </w:style>
  <w:style w:type="paragraph" w:styleId="BalloonText">
    <w:name w:val="Balloon Text"/>
    <w:basedOn w:val="Normal"/>
    <w:link w:val="BalloonTextChar"/>
    <w:uiPriority w:val="99"/>
    <w:semiHidden/>
    <w:unhideWhenUsed/>
    <w:rsid w:val="00D2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AF"/>
    <w:rPr>
      <w:rFonts w:ascii="Tahoma" w:hAnsi="Tahoma" w:cs="Tahoma"/>
      <w:sz w:val="16"/>
      <w:szCs w:val="16"/>
      <w:lang w:bidi="lo-LA"/>
    </w:rPr>
  </w:style>
  <w:style w:type="character" w:styleId="FollowedHyperlink">
    <w:name w:val="FollowedHyperlink"/>
    <w:basedOn w:val="DefaultParagraphFont"/>
    <w:uiPriority w:val="99"/>
    <w:semiHidden/>
    <w:unhideWhenUsed/>
    <w:rsid w:val="004A4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otaoajc.edu.vn/chuong-trinh-dao-tao/dai-hoc/van-bang-1-c184.html" TargetMode="External"/><Relationship Id="rId3" Type="http://schemas.openxmlformats.org/officeDocument/2006/relationships/settings" Target="settings.xml"/><Relationship Id="rId7" Type="http://schemas.openxmlformats.org/officeDocument/2006/relationships/hyperlink" Target="https://daotaoajc.edu.vn/mau-don-hoc-song-song-hai-chuong-trinh-p2107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aotaoaj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429B-5BEF-4CF7-9439-254A5427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Vuong Hoang Long</cp:lastModifiedBy>
  <cp:revision>5</cp:revision>
  <cp:lastPrinted>2023-10-25T04:19:00Z</cp:lastPrinted>
  <dcterms:created xsi:type="dcterms:W3CDTF">2023-10-25T04:25:00Z</dcterms:created>
  <dcterms:modified xsi:type="dcterms:W3CDTF">2023-10-28T09:21:00Z</dcterms:modified>
</cp:coreProperties>
</file>